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color w:val="000000" w:themeColor="text1"/>
          <w14:textFill>
            <w14:solidFill>
              <w14:schemeClr w14:val="tx1"/>
            </w14:solidFill>
          </w14:textFill>
        </w:rPr>
      </w:pPr>
    </w:p>
    <w:p>
      <w:pPr>
        <w:pStyle w:val="19"/>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52"/>
          <w:szCs w:val="52"/>
          <w14:textFill>
            <w14:solidFill>
              <w14:schemeClr w14:val="tx1"/>
            </w14:solidFill>
          </w14:textFill>
        </w:rPr>
        <w:t>浙江广厦建设职业技术大学</w:t>
      </w:r>
    </w:p>
    <w:p>
      <w:pPr>
        <w:pStyle w:val="19"/>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36"/>
          <w:szCs w:val="44"/>
          <w14:textFill>
            <w14:solidFill>
              <w14:schemeClr w14:val="tx1"/>
            </w14:solidFill>
          </w14:textFill>
        </w:rPr>
        <w:t>新生校服（polo衫）采购项目</w:t>
      </w:r>
    </w:p>
    <w:p>
      <w:pPr>
        <w:pStyle w:val="16"/>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ascii="宋体" w:hAnsi="宋体" w:cs="宋体"/>
          <w:b/>
          <w:color w:val="000000" w:themeColor="text1"/>
          <w:sz w:val="72"/>
          <w:szCs w:val="72"/>
          <w14:textFill>
            <w14:solidFill>
              <w14:schemeClr w14:val="tx1"/>
            </w14:solidFill>
          </w14:textFill>
        </w:rPr>
        <w:t>公开招标文件</w:t>
      </w:r>
    </w:p>
    <w:p>
      <w:pPr>
        <w:pStyle w:val="16"/>
        <w:rPr>
          <w:color w:val="000000" w:themeColor="text1"/>
          <w14:textFill>
            <w14:solidFill>
              <w14:schemeClr w14:val="tx1"/>
            </w14:solidFill>
          </w14:textFill>
        </w:rPr>
      </w:pPr>
    </w:p>
    <w:p>
      <w:pPr>
        <w:pStyle w:val="16"/>
        <w:ind w:left="0"/>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31"/>
        <w:ind w:left="0" w:firstLine="0"/>
        <w:rPr>
          <w:color w:val="000000" w:themeColor="text1"/>
          <w14:textFill>
            <w14:solidFill>
              <w14:schemeClr w14:val="tx1"/>
            </w14:solidFill>
          </w14:textFill>
        </w:rPr>
      </w:pPr>
    </w:p>
    <w:p>
      <w:pPr>
        <w:pStyle w:val="40"/>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14:textFill>
            <w14:solidFill>
              <w14:schemeClr w14:val="tx1"/>
            </w14:solidFill>
          </w14:textFill>
        </w:rPr>
        <w:t>ZJGS2021-C013</w:t>
      </w:r>
    </w:p>
    <w:p>
      <w:pPr>
        <w:pStyle w:val="40"/>
        <w:snapToGrid w:val="0"/>
        <w:spacing w:before="50" w:line="560" w:lineRule="exact"/>
        <w:ind w:left="2107" w:leftChars="286" w:hanging="1506" w:hangingChars="5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浙江广厦建设职业技术大学新生校服（polo衫）采购项目</w:t>
      </w:r>
    </w:p>
    <w:p>
      <w:pPr>
        <w:pStyle w:val="40"/>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40"/>
        <w:snapToGrid w:val="0"/>
        <w:spacing w:before="50" w:line="560" w:lineRule="exact"/>
        <w:jc w:val="center"/>
        <w:rPr>
          <w:rFonts w:cs="宋体"/>
          <w:b/>
          <w:bCs/>
          <w:color w:val="000000" w:themeColor="text1"/>
          <w:sz w:val="30"/>
          <w:szCs w:val="30"/>
          <w14:textFill>
            <w14:solidFill>
              <w14:schemeClr w14:val="tx1"/>
            </w14:solidFill>
          </w14:textFill>
        </w:rPr>
      </w:pPr>
    </w:p>
    <w:p>
      <w:pPr>
        <w:pStyle w:val="40"/>
        <w:snapToGrid w:val="0"/>
        <w:spacing w:before="50" w:line="560" w:lineRule="exact"/>
        <w:jc w:val="center"/>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2021年</w:t>
      </w:r>
      <w:r>
        <w:rPr>
          <w:rFonts w:hint="eastAsia" w:cs="宋体"/>
          <w:b/>
          <w:bCs/>
          <w:color w:val="000000" w:themeColor="text1"/>
          <w:sz w:val="30"/>
          <w:szCs w:val="30"/>
          <w14:textFill>
            <w14:solidFill>
              <w14:schemeClr w14:val="tx1"/>
            </w14:solidFill>
          </w14:textFill>
        </w:rPr>
        <w:t>9</w:t>
      </w:r>
      <w:r>
        <w:rPr>
          <w:rFonts w:cs="宋体"/>
          <w:b/>
          <w:bCs/>
          <w:color w:val="000000" w:themeColor="text1"/>
          <w:sz w:val="30"/>
          <w:szCs w:val="30"/>
          <w14:textFill>
            <w14:solidFill>
              <w14:schemeClr w14:val="tx1"/>
            </w14:solidFill>
          </w14:textFill>
        </w:rPr>
        <w:t>月</w:t>
      </w:r>
      <w:r>
        <w:rPr>
          <w:rFonts w:hint="eastAsia" w:cs="宋体"/>
          <w:b/>
          <w:bCs/>
          <w:color w:val="000000" w:themeColor="text1"/>
          <w:sz w:val="30"/>
          <w:szCs w:val="30"/>
          <w14:textFill>
            <w14:solidFill>
              <w14:schemeClr w14:val="tx1"/>
            </w14:solidFill>
          </w14:textFill>
        </w:rPr>
        <w:t>1</w:t>
      </w:r>
      <w:r>
        <w:rPr>
          <w:rFonts w:cs="宋体"/>
          <w:b/>
          <w:bCs/>
          <w:color w:val="000000" w:themeColor="text1"/>
          <w:sz w:val="30"/>
          <w:szCs w:val="30"/>
          <w14:textFill>
            <w14:solidFill>
              <w14:schemeClr w14:val="tx1"/>
            </w14:solidFill>
          </w14:textFill>
        </w:rPr>
        <w:t>4日</w:t>
      </w:r>
      <w:r>
        <w:rPr>
          <w:color w:val="000000" w:themeColor="text1"/>
          <w14:textFill>
            <w14:solidFill>
              <w14:schemeClr w14:val="tx1"/>
            </w14:solidFill>
          </w14:textFill>
        </w:rPr>
        <w:br w:type="page"/>
      </w:r>
    </w:p>
    <w:p>
      <w:pPr>
        <w:pStyle w:val="40"/>
        <w:snapToGrid w:val="0"/>
        <w:spacing w:line="360" w:lineRule="auto"/>
        <w:jc w:val="center"/>
        <w:rPr>
          <w:rFonts w:ascii="黑体" w:hAnsi="黑体" w:eastAsia="黑体" w:cs="宋体"/>
          <w:color w:val="000000" w:themeColor="text1"/>
          <w:sz w:val="44"/>
          <w:szCs w:val="48"/>
          <w:highlight w:val="red"/>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p>
      <w:pPr>
        <w:pStyle w:val="14"/>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"_Toc15458" </w:instrText>
      </w:r>
      <w:r>
        <w:fldChar w:fldCharType="separate"/>
      </w:r>
      <w:r>
        <w:rPr>
          <w:color w:val="000000" w:themeColor="text1"/>
          <w14:textFill>
            <w14:solidFill>
              <w14:schemeClr w14:val="tx1"/>
            </w14:solidFill>
          </w14:textFill>
        </w:rPr>
        <w:t>第一章  公开招标采购公告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"_Toc31368" </w:instrText>
      </w:r>
      <w:r>
        <w:fldChar w:fldCharType="separate"/>
      </w:r>
      <w:r>
        <w:rPr>
          <w:rFonts w:ascii="黑体" w:hAnsi="黑体" w:eastAsia="黑体"/>
          <w:color w:val="000000" w:themeColor="text1"/>
          <w:szCs w:val="30"/>
          <w14:textFill>
            <w14:solidFill>
              <w14:schemeClr w14:val="tx1"/>
            </w14:solidFill>
          </w14:textFill>
        </w:rPr>
        <w:t>第二章  招标需求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"_Toc28550" </w:instrText>
      </w:r>
      <w:r>
        <w:fldChar w:fldCharType="separate"/>
      </w:r>
      <w:r>
        <w:rPr>
          <w:rFonts w:ascii="黑体" w:hAnsi="黑体" w:eastAsia="黑体"/>
          <w:color w:val="000000" w:themeColor="text1"/>
          <w:szCs w:val="30"/>
          <w14:textFill>
            <w14:solidFill>
              <w14:schemeClr w14:val="tx1"/>
            </w14:solidFill>
          </w14:textFill>
        </w:rPr>
        <w:t>第三章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"_Toc12269" </w:instrText>
      </w:r>
      <w:r>
        <w:fldChar w:fldCharType="separate"/>
      </w:r>
      <w:r>
        <w:rPr>
          <w:rFonts w:ascii="黑体" w:hAnsi="黑体" w:eastAsia="黑体"/>
          <w:color w:val="000000" w:themeColor="text1"/>
          <w:szCs w:val="30"/>
          <w14:textFill>
            <w14:solidFill>
              <w14:schemeClr w14:val="tx1"/>
            </w14:solidFill>
          </w14:textFill>
        </w:rPr>
        <w:t>第四章  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"_Toc18309" </w:instrText>
      </w:r>
      <w:r>
        <w:fldChar w:fldCharType="separate"/>
      </w:r>
      <w:r>
        <w:rPr>
          <w:rFonts w:ascii="宋体" w:hAnsi="宋体" w:cs="宋体"/>
          <w:bCs/>
          <w:color w:val="000000" w:themeColor="text1"/>
          <w:szCs w:val="32"/>
          <w14:textFill>
            <w14:solidFill>
              <w14:schemeClr w14:val="tx1"/>
            </w14:solidFill>
          </w14:textFill>
        </w:rPr>
        <w:t>第五章  采购合同主要条款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"_Toc4485" </w:instrText>
      </w:r>
      <w:r>
        <w:fldChar w:fldCharType="separate"/>
      </w:r>
      <w:r>
        <w:rPr>
          <w:rFonts w:ascii="宋体" w:hAnsi="宋体" w:cs="宋体"/>
          <w:color w:val="000000" w:themeColor="text1"/>
          <w14:textFill>
            <w14:solidFill>
              <w14:schemeClr w14:val="tx1"/>
            </w14:solidFill>
          </w14:textFill>
        </w:rPr>
        <w:t>采购合同（样本）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"_Toc28572" </w:instrText>
      </w:r>
      <w:r>
        <w:fldChar w:fldCharType="separate"/>
      </w:r>
      <w:r>
        <w:rPr>
          <w:rFonts w:ascii="黑体" w:hAnsi="黑体" w:eastAsia="黑体"/>
          <w:color w:val="000000" w:themeColor="text1"/>
          <w:szCs w:val="30"/>
          <w14:textFill>
            <w14:solidFill>
              <w14:schemeClr w14:val="tx1"/>
            </w14:solidFill>
          </w14:textFill>
        </w:rPr>
        <w:t>第六章　投标文件组成内容及格式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"_Toc5573" </w:instrText>
      </w:r>
      <w:r>
        <w:fldChar w:fldCharType="separate"/>
      </w:r>
      <w:r>
        <w:rPr>
          <w:rFonts w:ascii="宋体" w:hAnsi="宋体" w:cs="宋体"/>
          <w:color w:val="000000" w:themeColor="text1"/>
          <w14:textFill>
            <w14:solidFill>
              <w14:schemeClr w14:val="tx1"/>
            </w14:solidFill>
          </w14:textFill>
        </w:rPr>
        <w:t>附件一：投标声明书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"_Toc17386" </w:instrText>
      </w:r>
      <w:r>
        <w:fldChar w:fldCharType="separate"/>
      </w:r>
      <w:r>
        <w:rPr>
          <w:rFonts w:ascii="宋体" w:hAnsi="宋体" w:cs="宋体"/>
          <w:color w:val="000000" w:themeColor="text1"/>
          <w14:textFill>
            <w14:solidFill>
              <w14:schemeClr w14:val="tx1"/>
            </w14:solidFill>
          </w14:textFill>
        </w:rPr>
        <w:t>附件二：法定代表人授权委托书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"_Toc29129" </w:instrText>
      </w:r>
      <w:r>
        <w:fldChar w:fldCharType="separate"/>
      </w:r>
      <w:r>
        <w:rPr>
          <w:rFonts w:hint="eastAsia" w:ascii="宋体" w:hAnsi="宋体" w:cs="宋体"/>
          <w:bCs/>
          <w:color w:val="000000" w:themeColor="text1"/>
          <w:szCs w:val="32"/>
          <w14:textFill>
            <w14:solidFill>
              <w14:schemeClr w14:val="tx1"/>
            </w14:solidFill>
          </w14:textFill>
        </w:rPr>
        <w:t>附件三：商务技术响应表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"_Toc28183" </w:instrText>
      </w:r>
      <w:r>
        <w:fldChar w:fldCharType="separate"/>
      </w:r>
      <w:r>
        <w:rPr>
          <w:rFonts w:hint="eastAsia" w:ascii="宋体" w:hAnsi="宋体"/>
          <w:color w:val="000000" w:themeColor="text1"/>
          <w14:textFill>
            <w14:solidFill>
              <w14:schemeClr w14:val="tx1"/>
            </w14:solidFill>
          </w14:textFill>
        </w:rPr>
        <w:t>附件四：</w:t>
      </w:r>
      <w:r>
        <w:rPr>
          <w:rFonts w:ascii="宋体" w:hAnsi="宋体" w:cs="宋体"/>
          <w:color w:val="000000" w:themeColor="text1"/>
          <w14:textFill>
            <w14:solidFill>
              <w14:schemeClr w14:val="tx1"/>
            </w14:solidFill>
          </w14:textFill>
        </w:rPr>
        <w:t>同类项目业绩证明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"_Toc3673"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五</w:t>
      </w:r>
      <w:r>
        <w:rPr>
          <w:rFonts w:ascii="宋体" w:hAnsi="宋体" w:cs="宋体"/>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诚信承诺书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"_Toc12980" </w:instrText>
      </w:r>
      <w:r>
        <w:fldChar w:fldCharType="separate"/>
      </w:r>
      <w:r>
        <w:rPr>
          <w:rFonts w:ascii="宋体" w:hAnsi="宋体" w:cs="宋体"/>
          <w:bCs/>
          <w:color w:val="000000" w:themeColor="text1"/>
          <w14:textFill>
            <w14:solidFill>
              <w14:schemeClr w14:val="tx1"/>
            </w14:solidFill>
          </w14:textFill>
        </w:rPr>
        <w:t>附件</w:t>
      </w:r>
      <w:r>
        <w:rPr>
          <w:rFonts w:hint="eastAsia" w:ascii="宋体" w:hAnsi="宋体" w:cs="宋体"/>
          <w:bCs/>
          <w:color w:val="000000" w:themeColor="text1"/>
          <w14:textFill>
            <w14:solidFill>
              <w14:schemeClr w14:val="tx1"/>
            </w14:solidFill>
          </w14:textFill>
        </w:rPr>
        <w:t>六</w:t>
      </w:r>
      <w:r>
        <w:rPr>
          <w:rFonts w:ascii="宋体" w:hAnsi="宋体" w:cs="宋体"/>
          <w:bCs/>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投 标 函</w:t>
      </w:r>
      <w:r>
        <w:rPr>
          <w:rFonts w:ascii="宋体" w:hAnsi="宋体" w:cs="宋体"/>
          <w:bCs/>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"_Toc15919"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七</w:t>
      </w:r>
      <w:r>
        <w:rPr>
          <w:rFonts w:ascii="宋体" w:hAnsi="宋体" w:cs="宋体"/>
          <w:color w:val="000000" w:themeColor="text1"/>
          <w14:textFill>
            <w14:solidFill>
              <w14:schemeClr w14:val="tx1"/>
            </w14:solidFill>
          </w14:textFill>
        </w:rPr>
        <w:t>:</w:t>
      </w:r>
      <w:r>
        <w:rPr>
          <w:rFonts w:ascii="宋体" w:hAnsi="宋体" w:cs="宋体"/>
          <w:bCs/>
          <w:color w:val="000000" w:themeColor="text1"/>
          <w:szCs w:val="32"/>
          <w14:textFill>
            <w14:solidFill>
              <w14:schemeClr w14:val="tx1"/>
            </w14:solidFill>
          </w14:textFill>
        </w:rPr>
        <w:t>开标一览表</w:t>
      </w:r>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p>
    <w:p>
      <w:pPr>
        <w:pStyle w:val="17"/>
        <w:tabs>
          <w:tab w:val="right" w:leader="dot" w:pos="9070"/>
        </w:tabs>
        <w:rPr>
          <w:color w:val="000000" w:themeColor="text1"/>
          <w:highlight w:val="red"/>
          <w14:textFill>
            <w14:solidFill>
              <w14:schemeClr w14:val="tx1"/>
            </w14:solidFill>
          </w14:textFill>
        </w:rPr>
      </w:pPr>
    </w:p>
    <w:p>
      <w:pPr>
        <w:pStyle w:val="17"/>
        <w:tabs>
          <w:tab w:val="right" w:leader="dot" w:pos="9070"/>
        </w:tabs>
        <w:rPr>
          <w:color w:val="000000" w:themeColor="text1"/>
          <w14:textFill>
            <w14:solidFill>
              <w14:schemeClr w14:val="tx1"/>
            </w14:solidFill>
          </w14:textFill>
        </w:rPr>
      </w:pPr>
    </w:p>
    <w:p>
      <w:pPr>
        <w:pStyle w:val="17"/>
        <w:tabs>
          <w:tab w:val="right" w:leader="dot" w:pos="9070"/>
        </w:tabs>
        <w:rPr>
          <w:color w:val="000000" w:themeColor="text1"/>
          <w14:textFill>
            <w14:solidFill>
              <w14:schemeClr w14:val="tx1"/>
            </w14:solidFill>
          </w14:textFill>
        </w:rPr>
      </w:pPr>
    </w:p>
    <w:p>
      <w:pPr>
        <w:pStyle w:val="17"/>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pStyle w:val="40"/>
        <w:snapToGrid w:val="0"/>
        <w:spacing w:line="240" w:lineRule="auto"/>
        <w:jc w:val="center"/>
        <w:rPr>
          <w:rFonts w:ascii="黑体" w:hAnsi="黑体" w:eastAsia="黑体"/>
          <w:color w:val="000000" w:themeColor="text1"/>
          <w14:textFill>
            <w14:solidFill>
              <w14:schemeClr w14:val="tx1"/>
            </w14:solidFill>
          </w14:textFill>
        </w:rPr>
      </w:pPr>
    </w:p>
    <w:p>
      <w:pPr>
        <w:rPr>
          <w:rStyle w:val="35"/>
          <w:color w:val="000000" w:themeColor="text1"/>
          <w14:textFill>
            <w14:solidFill>
              <w14:schemeClr w14:val="tx1"/>
            </w14:solidFill>
          </w14:textFill>
        </w:rPr>
      </w:pPr>
      <w:r>
        <w:rPr>
          <w:rStyle w:val="35"/>
          <w:color w:val="000000" w:themeColor="text1"/>
          <w14:textFill>
            <w14:solidFill>
              <w14:schemeClr w14:val="tx1"/>
            </w14:solidFill>
          </w14:textFill>
        </w:rPr>
        <w:br w:type="page"/>
      </w:r>
    </w:p>
    <w:p>
      <w:pPr>
        <w:pStyle w:val="40"/>
        <w:snapToGrid w:val="0"/>
        <w:spacing w:line="240" w:lineRule="auto"/>
        <w:jc w:val="center"/>
        <w:outlineLvl w:val="0"/>
        <w:rPr>
          <w:rStyle w:val="35"/>
          <w:color w:val="000000" w:themeColor="text1"/>
          <w14:textFill>
            <w14:solidFill>
              <w14:schemeClr w14:val="tx1"/>
            </w14:solidFill>
          </w14:textFill>
        </w:rPr>
      </w:pPr>
      <w:bookmarkStart w:id="0" w:name="_Toc15458"/>
      <w:r>
        <w:rPr>
          <w:rStyle w:val="35"/>
          <w:color w:val="000000" w:themeColor="text1"/>
          <w14:textFill>
            <w14:solidFill>
              <w14:schemeClr w14:val="tx1"/>
            </w14:solidFill>
          </w14:textFill>
        </w:rPr>
        <w:t>第一章  公开招标采购公告</w:t>
      </w:r>
      <w:bookmarkEnd w:id="0"/>
    </w:p>
    <w:p>
      <w:pPr>
        <w:spacing w:line="400" w:lineRule="exact"/>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浙江广厦建设职业技术大学新生校服（polo衫）采购项目</w:t>
      </w:r>
      <w:r>
        <w:rPr>
          <w:color w:val="000000" w:themeColor="text1"/>
          <w:sz w:val="24"/>
          <w14:textFill>
            <w14:solidFill>
              <w14:schemeClr w14:val="tx1"/>
            </w14:solidFill>
          </w14:textFill>
        </w:rPr>
        <w:t>进行公开招标采购，欢迎符合投标人资格要求及有服务能力的企业前来投标：</w:t>
      </w:r>
    </w:p>
    <w:p>
      <w:pPr>
        <w:snapToGrid w:val="0"/>
        <w:spacing w:line="400" w:lineRule="exact"/>
        <w:ind w:firstLine="480"/>
        <w:rPr>
          <w:rFonts w:ascii="宋体" w:hAnsi="宋体" w:cs="宋体"/>
          <w:color w:val="000000" w:themeColor="text1"/>
          <w:kern w:val="0"/>
          <w:sz w:val="24"/>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14:textFill>
            <w14:solidFill>
              <w14:schemeClr w14:val="tx1"/>
            </w14:solidFill>
          </w14:textFill>
        </w:rPr>
        <w:t>ZJGS2021-C013</w:t>
      </w:r>
    </w:p>
    <w:p>
      <w:pPr>
        <w:snapToGrid w:val="0"/>
        <w:spacing w:line="400" w:lineRule="exact"/>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400" w:lineRule="exact"/>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ascii="宋体" w:hAnsi="宋体" w:cs="Arial"/>
          <w:color w:val="000000" w:themeColor="text1"/>
          <w:sz w:val="24"/>
          <w14:textFill>
            <w14:solidFill>
              <w14:schemeClr w14:val="tx1"/>
            </w14:solidFill>
          </w14:textFill>
        </w:rPr>
        <w:t>公开招标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21"/>
        <w:tblW w:w="9486" w:type="dxa"/>
        <w:tblInd w:w="40" w:type="dxa"/>
        <w:tblLayout w:type="fixed"/>
        <w:tblCellMar>
          <w:top w:w="0" w:type="dxa"/>
          <w:left w:w="108" w:type="dxa"/>
          <w:bottom w:w="0" w:type="dxa"/>
          <w:right w:w="108" w:type="dxa"/>
        </w:tblCellMar>
      </w:tblPr>
      <w:tblGrid>
        <w:gridCol w:w="4791"/>
        <w:gridCol w:w="2040"/>
        <w:gridCol w:w="2655"/>
      </w:tblGrid>
      <w:tr>
        <w:tblPrEx>
          <w:tblCellMar>
            <w:top w:w="0" w:type="dxa"/>
            <w:left w:w="108" w:type="dxa"/>
            <w:bottom w:w="0" w:type="dxa"/>
            <w:right w:w="108" w:type="dxa"/>
          </w:tblCellMar>
        </w:tblPrEx>
        <w:trPr>
          <w:trHeight w:val="426"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cs="宋体"/>
                <w:b/>
                <w:sz w:val="24"/>
                <w:szCs w:val="20"/>
              </w:rPr>
            </w:pPr>
            <w:r>
              <w:rPr>
                <w:rFonts w:hint="eastAsia" w:ascii="宋体" w:hAnsi="宋体" w:cs="宋体"/>
                <w:b/>
                <w:sz w:val="24"/>
                <w:szCs w:val="20"/>
              </w:rPr>
              <w:t>最高单价</w:t>
            </w:r>
          </w:p>
          <w:p>
            <w:pPr>
              <w:snapToGrid w:val="0"/>
              <w:spacing w:before="50" w:after="50"/>
              <w:jc w:val="center"/>
              <w:rPr>
                <w:rFonts w:ascii="宋体" w:hAnsi="宋体"/>
                <w:b/>
                <w:color w:val="000000"/>
                <w:sz w:val="24"/>
                <w:lang w:val="zh-CN"/>
              </w:rPr>
            </w:pPr>
            <w:r>
              <w:rPr>
                <w:rFonts w:hint="eastAsia" w:ascii="宋体" w:hAnsi="宋体" w:cs="宋体"/>
                <w:b/>
                <w:sz w:val="24"/>
                <w:szCs w:val="20"/>
              </w:rPr>
              <w:t>限价（元/件</w:t>
            </w:r>
            <w:r>
              <w:rPr>
                <w:rFonts w:hint="eastAsia" w:ascii="宋体" w:hAnsi="宋体"/>
                <w:b/>
                <w:color w:val="000000"/>
                <w:sz w:val="24"/>
              </w:rPr>
              <w:t>）</w:t>
            </w:r>
          </w:p>
        </w:tc>
        <w:tc>
          <w:tcPr>
            <w:tcW w:w="265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hint="eastAsia" w:ascii="宋体" w:hAnsi="宋体"/>
                <w:color w:val="000000" w:themeColor="text1"/>
                <w:kern w:val="0"/>
                <w:sz w:val="24"/>
                <w:lang w:val="zh-CN"/>
                <w14:textFill>
                  <w14:solidFill>
                    <w14:schemeClr w14:val="tx1"/>
                  </w14:solidFill>
                </w14:textFill>
              </w:rPr>
              <w:t>暂定</w:t>
            </w:r>
            <w:r>
              <w:rPr>
                <w:rFonts w:ascii="宋体" w:hAnsi="宋体"/>
                <w:color w:val="000000" w:themeColor="text1"/>
                <w:kern w:val="0"/>
                <w:sz w:val="24"/>
                <w:lang w:val="zh-CN"/>
                <w14:textFill>
                  <w14:solidFill>
                    <w14:schemeClr w14:val="tx1"/>
                  </w14:solidFill>
                </w14:textFill>
              </w:rPr>
              <w:t>数量</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lang w:val="zh-CN"/>
                <w14:textFill>
                  <w14:solidFill>
                    <w14:schemeClr w14:val="tx1"/>
                  </w14:solidFill>
                </w14:textFill>
              </w:rPr>
              <w:t>单位</w:t>
            </w:r>
          </w:p>
        </w:tc>
      </w:tr>
      <w:tr>
        <w:tblPrEx>
          <w:tblCellMar>
            <w:top w:w="0" w:type="dxa"/>
            <w:left w:w="108" w:type="dxa"/>
            <w:bottom w:w="0" w:type="dxa"/>
            <w:right w:w="108" w:type="dxa"/>
          </w:tblCellMar>
        </w:tblPrEx>
        <w:trPr>
          <w:trHeight w:val="782"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3"/>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Arial"/>
                <w:bCs/>
                <w:color w:val="000000" w:themeColor="text1"/>
                <w:sz w:val="24"/>
                <w:szCs w:val="20"/>
                <w14:textFill>
                  <w14:solidFill>
                    <w14:schemeClr w14:val="tx1"/>
                  </w14:solidFill>
                </w14:textFill>
              </w:rPr>
              <w:t>新生校服（polo衫）采购项目</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ascii="宋体" w:hAnsi="宋体"/>
                <w:color w:val="000000"/>
                <w:sz w:val="24"/>
              </w:rPr>
              <w:t>45</w:t>
            </w:r>
          </w:p>
        </w:tc>
        <w:tc>
          <w:tcPr>
            <w:tcW w:w="265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5500件</w:t>
            </w:r>
          </w:p>
        </w:tc>
      </w:tr>
    </w:tbl>
    <w:p>
      <w:pPr>
        <w:tabs>
          <w:tab w:val="left" w:pos="0"/>
        </w:tabs>
        <w:snapToGrid w:val="0"/>
        <w:spacing w:line="400" w:lineRule="exact"/>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五、</w:t>
      </w:r>
      <w:r>
        <w:rPr>
          <w:rFonts w:ascii="宋体" w:hAnsi="宋体" w:cs="Arial"/>
          <w:b/>
          <w:color w:val="000000" w:themeColor="text1"/>
          <w:sz w:val="24"/>
          <w14:textFill>
            <w14:solidFill>
              <w14:schemeClr w14:val="tx1"/>
            </w14:solidFill>
          </w14:textFill>
        </w:rPr>
        <w:t>合格投标人的资格要求</w:t>
      </w:r>
    </w:p>
    <w:p>
      <w:pPr>
        <w:snapToGrid w:val="0"/>
        <w:spacing w:line="400" w:lineRule="exact"/>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400" w:lineRule="exact"/>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400" w:lineRule="exact"/>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4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40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w:t>
      </w:r>
      <w:r>
        <w:rPr>
          <w:rFonts w:ascii="宋体" w:hAnsi="宋体" w:cs="宋体"/>
          <w:color w:val="000000" w:themeColor="text1"/>
          <w:kern w:val="0"/>
          <w:sz w:val="24"/>
          <w14:textFill>
            <w14:solidFill>
              <w14:schemeClr w14:val="tx1"/>
            </w14:solidFill>
          </w14:textFill>
        </w:rPr>
        <w:t>、本项目不接受联合体投标。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六、招标文件的获取及报名方式</w:t>
      </w:r>
    </w:p>
    <w:p>
      <w:pPr>
        <w:snapToGrid w:val="0"/>
        <w:spacing w:line="400" w:lineRule="exact"/>
        <w:ind w:firstLine="480"/>
        <w:rPr>
          <w:rFonts w:ascii="宋体" w:hAnsi="宋体" w:cs="Arial"/>
          <w:b/>
          <w:bCs/>
          <w:color w:val="000000" w:themeColor="text1"/>
          <w:sz w:val="24"/>
          <w14:textFill>
            <w14:solidFill>
              <w14:schemeClr w14:val="tx1"/>
            </w14:solidFill>
          </w14:textFill>
        </w:rPr>
      </w:pPr>
      <w:r>
        <w:rPr>
          <w:rFonts w:ascii="宋体" w:hAnsi="宋体" w:cs="Arial"/>
          <w:bCs/>
          <w:color w:val="000000" w:themeColor="text1"/>
          <w:sz w:val="24"/>
          <w14:textFill>
            <w14:solidFill>
              <w14:schemeClr w14:val="tx1"/>
            </w14:solidFill>
          </w14:textFill>
        </w:rPr>
        <w:t>1、招标文件的获取：广厦大学网站公告栏下</w:t>
      </w:r>
      <w:r>
        <w:rPr>
          <w:rFonts w:ascii="宋体" w:hAnsi="宋体" w:cs="Arial"/>
          <w:color w:val="000000" w:themeColor="text1"/>
          <w:sz w:val="24"/>
          <w14:textFill>
            <w14:solidFill>
              <w14:schemeClr w14:val="tx1"/>
            </w14:solidFill>
          </w14:textFill>
        </w:rPr>
        <w:t>载http://www.guangshaxy.com/</w:t>
      </w:r>
    </w:p>
    <w:p>
      <w:pPr>
        <w:snapToGrid w:val="0"/>
        <w:spacing w:line="400" w:lineRule="exact"/>
        <w:ind w:firstLine="48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2、招标文件报名截止日期：2021年</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17</w:t>
      </w:r>
      <w:r>
        <w:rPr>
          <w:rFonts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16时00分</w:t>
      </w:r>
      <w:r>
        <w:rPr>
          <w:rFonts w:ascii="宋体" w:hAnsi="宋体" w:cs="Arial"/>
          <w:color w:val="000000" w:themeColor="text1"/>
          <w:sz w:val="24"/>
          <w14:textFill>
            <w14:solidFill>
              <w14:schemeClr w14:val="tx1"/>
            </w14:solidFill>
          </w14:textFill>
        </w:rPr>
        <w:t>前；</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 xml:space="preserve">3、报名方式：  </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（1）现场报名</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报名时间：2021年</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15</w:t>
      </w:r>
      <w:r>
        <w:rPr>
          <w:rFonts w:ascii="宋体" w:hAnsi="宋体" w:cs="Arial"/>
          <w:color w:val="000000" w:themeColor="text1"/>
          <w:sz w:val="24"/>
          <w14:textFill>
            <w14:solidFill>
              <w14:schemeClr w14:val="tx1"/>
            </w14:solidFill>
          </w14:textFill>
        </w:rPr>
        <w:t>日至2021年</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17</w:t>
      </w:r>
      <w:r>
        <w:rPr>
          <w:rFonts w:ascii="宋体" w:hAnsi="宋体" w:cs="Arial"/>
          <w:color w:val="000000" w:themeColor="text1"/>
          <w:sz w:val="24"/>
          <w14:textFill>
            <w14:solidFill>
              <w14:schemeClr w14:val="tx1"/>
            </w14:solidFill>
          </w14:textFill>
        </w:rPr>
        <w:t>日，上午8:30-11:</w:t>
      </w:r>
      <w:r>
        <w:rPr>
          <w:rFonts w:hint="eastAsia" w:ascii="宋体" w:hAnsi="宋体" w:cs="Arial"/>
          <w:color w:val="000000" w:themeColor="text1"/>
          <w:sz w:val="24"/>
          <w14:textFill>
            <w14:solidFill>
              <w14:schemeClr w14:val="tx1"/>
            </w14:solidFill>
          </w14:textFill>
        </w:rPr>
        <w:t>0</w:t>
      </w:r>
      <w:r>
        <w:rPr>
          <w:rFonts w:ascii="宋体" w:hAnsi="宋体" w:cs="Arial"/>
          <w:color w:val="000000" w:themeColor="text1"/>
          <w:sz w:val="24"/>
          <w14:textFill>
            <w14:solidFill>
              <w14:schemeClr w14:val="tx1"/>
            </w14:solidFill>
          </w14:textFill>
        </w:rPr>
        <w:t>0；下午14:00-17:</w:t>
      </w:r>
      <w:r>
        <w:rPr>
          <w:rFonts w:hint="eastAsia" w:ascii="宋体" w:hAnsi="宋体" w:cs="Arial"/>
          <w:color w:val="000000" w:themeColor="text1"/>
          <w:sz w:val="24"/>
          <w14:textFill>
            <w14:solidFill>
              <w14:schemeClr w14:val="tx1"/>
            </w14:solidFill>
          </w14:textFill>
        </w:rPr>
        <w:t>0</w:t>
      </w:r>
      <w:r>
        <w:rPr>
          <w:rFonts w:ascii="宋体" w:hAnsi="宋体" w:cs="Arial"/>
          <w:color w:val="000000" w:themeColor="text1"/>
          <w:sz w:val="24"/>
          <w14:textFill>
            <w14:solidFill>
              <w14:schemeClr w14:val="tx1"/>
            </w14:solidFill>
          </w14:textFill>
        </w:rPr>
        <w:t>0 （节假日除外）。</w:t>
      </w:r>
    </w:p>
    <w:p>
      <w:pPr>
        <w:snapToGrid w:val="0"/>
        <w:spacing w:line="400" w:lineRule="exact"/>
        <w:ind w:firstLine="54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报名地点：浙江省东阳市</w:t>
      </w:r>
      <w:r>
        <w:rPr>
          <w:rFonts w:hint="eastAsia" w:ascii="宋体" w:hAnsi="宋体" w:cs="Arial"/>
          <w:color w:val="000000" w:themeColor="text1"/>
          <w:sz w:val="24"/>
          <w14:textFill>
            <w14:solidFill>
              <w14:schemeClr w14:val="tx1"/>
            </w14:solidFill>
          </w14:textFill>
        </w:rPr>
        <w:t>广福东街1号浙江广厦建设职业技术大学综合楼213办公室</w:t>
      </w:r>
      <w:r>
        <w:rPr>
          <w:rFonts w:ascii="宋体" w:hAnsi="宋体" w:cs="Arial"/>
          <w:color w:val="000000" w:themeColor="text1"/>
          <w:sz w:val="24"/>
          <w14:textFill>
            <w14:solidFill>
              <w14:schemeClr w14:val="tx1"/>
            </w14:solidFill>
          </w14:textFill>
        </w:rPr>
        <w:t>。</w:t>
      </w:r>
    </w:p>
    <w:p>
      <w:pPr>
        <w:spacing w:line="400" w:lineRule="exact"/>
        <w:ind w:firstLine="48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七、投标截止时间和地点：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投标截止时间为：2021年</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18</w:t>
      </w:r>
      <w:r>
        <w:rPr>
          <w:rFonts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时3</w:t>
      </w:r>
      <w:r>
        <w:rPr>
          <w:rFonts w:hint="eastAsia" w:ascii="宋体" w:hAnsi="宋体" w:cs="Arial"/>
          <w:color w:val="000000" w:themeColor="text1"/>
          <w:sz w:val="24"/>
          <w14:textFill>
            <w14:solidFill>
              <w14:schemeClr w14:val="tx1"/>
            </w14:solidFill>
          </w14:textFill>
        </w:rPr>
        <w:t>0</w:t>
      </w:r>
      <w:r>
        <w:rPr>
          <w:rFonts w:ascii="宋体" w:hAnsi="宋体" w:cs="Arial"/>
          <w:color w:val="000000" w:themeColor="text1"/>
          <w:sz w:val="24"/>
          <w14:textFill>
            <w14:solidFill>
              <w14:schemeClr w14:val="tx1"/>
            </w14:solidFill>
          </w14:textFill>
        </w:rPr>
        <w:t xml:space="preserve">分前； </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开标</w:t>
      </w:r>
      <w:r>
        <w:rPr>
          <w:rFonts w:hint="eastAsia" w:ascii="宋体" w:hAnsi="宋体" w:cs="Arial"/>
          <w:color w:val="000000" w:themeColor="text1"/>
          <w:sz w:val="24"/>
          <w14:textFill>
            <w14:solidFill>
              <w14:schemeClr w14:val="tx1"/>
            </w14:solidFill>
          </w14:textFill>
        </w:rPr>
        <w:t>地址</w:t>
      </w:r>
      <w:r>
        <w:rPr>
          <w:rFonts w:ascii="宋体" w:hAnsi="宋体" w:cs="Arial"/>
          <w:color w:val="000000" w:themeColor="text1"/>
          <w:sz w:val="24"/>
          <w14:textFill>
            <w14:solidFill>
              <w14:schemeClr w14:val="tx1"/>
            </w14:solidFill>
          </w14:textFill>
        </w:rPr>
        <w:t>，浙江广厦建设职业技术大学综合楼603开标室。</w:t>
      </w:r>
    </w:p>
    <w:p>
      <w:pPr>
        <w:snapToGrid w:val="0"/>
        <w:spacing w:line="400" w:lineRule="exact"/>
        <w:ind w:firstLine="540"/>
        <w:rPr>
          <w:rFonts w:ascii="宋体" w:hAnsi="宋体" w:cs="Arial"/>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Arial"/>
          <w:b/>
          <w:bCs/>
          <w:color w:val="000000" w:themeColor="text1"/>
          <w:sz w:val="24"/>
          <w14:textFill>
            <w14:solidFill>
              <w14:schemeClr w14:val="tx1"/>
            </w14:solidFill>
          </w14:textFill>
        </w:rPr>
        <w:t>八、开标时间及地点：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开标时间为：2021年</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14:textFill>
            <w14:solidFill>
              <w14:schemeClr w14:val="tx1"/>
            </w14:solidFill>
          </w14:textFill>
        </w:rPr>
        <w:t>18</w:t>
      </w:r>
      <w:r>
        <w:rPr>
          <w:rFonts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14:textFill>
            <w14:solidFill>
              <w14:schemeClr w14:val="tx1"/>
            </w14:solidFill>
          </w14:textFill>
        </w:rPr>
        <w:t>9</w:t>
      </w:r>
      <w:r>
        <w:rPr>
          <w:rFonts w:ascii="宋体" w:hAnsi="宋体" w:cs="Arial"/>
          <w:color w:val="000000" w:themeColor="text1"/>
          <w:sz w:val="24"/>
          <w14:textFill>
            <w14:solidFill>
              <w14:schemeClr w14:val="tx1"/>
            </w14:solidFill>
          </w14:textFill>
        </w:rPr>
        <w:t>时3</w:t>
      </w:r>
      <w:r>
        <w:rPr>
          <w:rFonts w:hint="eastAsia" w:ascii="宋体" w:hAnsi="宋体" w:cs="Arial"/>
          <w:color w:val="000000" w:themeColor="text1"/>
          <w:sz w:val="24"/>
          <w14:textFill>
            <w14:solidFill>
              <w14:schemeClr w14:val="tx1"/>
            </w14:solidFill>
          </w14:textFill>
        </w:rPr>
        <w:t>0</w:t>
      </w:r>
      <w:r>
        <w:rPr>
          <w:rFonts w:ascii="宋体" w:hAnsi="宋体" w:cs="Arial"/>
          <w:color w:val="000000" w:themeColor="text1"/>
          <w:sz w:val="24"/>
          <w14:textFill>
            <w14:solidFill>
              <w14:schemeClr w14:val="tx1"/>
            </w14:solidFill>
          </w14:textFill>
        </w:rPr>
        <w:t xml:space="preserve">分； </w:t>
      </w:r>
    </w:p>
    <w:p>
      <w:pPr>
        <w:pStyle w:val="18"/>
        <w:widowControl/>
        <w:spacing w:before="158" w:after="158" w:line="465" w:lineRule="atLeast"/>
        <w:ind w:left="-226" w:right="-226" w:firstLine="653" w:firstLineChars="271"/>
        <w:rPr>
          <w:rStyle w:val="23"/>
          <w:rFonts w:ascii="仿宋_GB2312" w:hAnsi="宋体" w:eastAsia="仿宋_GB2312" w:cs="仿宋_GB2312"/>
          <w:color w:val="222222"/>
        </w:rPr>
      </w:pPr>
      <w:r>
        <w:rPr>
          <w:rFonts w:ascii="宋体" w:hAnsi="宋体" w:cs="Arial"/>
          <w:b/>
          <w:bCs/>
          <w:color w:val="000000" w:themeColor="text1"/>
          <w14:textFill>
            <w14:solidFill>
              <w14:schemeClr w14:val="tx1"/>
            </w14:solidFill>
          </w14:textFill>
        </w:rPr>
        <w:t>九、</w:t>
      </w:r>
      <w:r>
        <w:rPr>
          <w:rStyle w:val="23"/>
          <w:rFonts w:ascii="仿宋_GB2312" w:hAnsi="宋体" w:eastAsia="仿宋_GB2312" w:cs="仿宋_GB2312"/>
          <w:color w:val="222222"/>
        </w:rPr>
        <w:t>因新冠肺炎疫情防控需要，参加投标人员，须持浙江省健康绿码</w:t>
      </w:r>
      <w:r>
        <w:rPr>
          <w:rStyle w:val="23"/>
          <w:rFonts w:hint="eastAsia" w:ascii="仿宋_GB2312" w:hAnsi="宋体" w:eastAsia="仿宋_GB2312" w:cs="仿宋_GB2312"/>
          <w:color w:val="222222"/>
        </w:rPr>
        <w:t>、行程卡、有省外行程的人员须提供</w:t>
      </w:r>
      <w:r>
        <w:rPr>
          <w:rStyle w:val="23"/>
          <w:rFonts w:ascii="仿宋_GB2312" w:hAnsi="宋体" w:eastAsia="仿宋_GB2312" w:cs="仿宋_GB2312"/>
          <w:color w:val="222222"/>
        </w:rPr>
        <w:t>48</w:t>
      </w:r>
      <w:r>
        <w:rPr>
          <w:rStyle w:val="23"/>
          <w:rFonts w:hint="eastAsia" w:ascii="仿宋_GB2312" w:hAnsi="宋体" w:eastAsia="仿宋_GB2312" w:cs="仿宋_GB2312"/>
          <w:color w:val="222222"/>
        </w:rPr>
        <w:t>小时内核酸检测阴性证明，经广厦大学门卫扫码登记，测量体温后进入校园，开标期间须带口罩。</w:t>
      </w:r>
    </w:p>
    <w:p>
      <w:pPr>
        <w:spacing w:line="400" w:lineRule="exact"/>
        <w:ind w:firstLine="241" w:firstLineChars="10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十、</w:t>
      </w:r>
      <w:r>
        <w:rPr>
          <w:rFonts w:ascii="宋体" w:hAnsi="宋体" w:cs="Arial"/>
          <w:b/>
          <w:bCs/>
          <w:color w:val="000000" w:themeColor="text1"/>
          <w:sz w:val="24"/>
          <w14:textFill>
            <w14:solidFill>
              <w14:schemeClr w14:val="tx1"/>
            </w14:solidFill>
          </w14:textFill>
        </w:rPr>
        <w:t>其他事项：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400" w:lineRule="exact"/>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举报电话：</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市扫黑办：0579-86655381               市公安局：110、0579-86096000</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市检察院: 0579-86642000               市 法 院：0579-86620148</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市公共资源办:0579-86691835            市公共资源交易中心:0579-86691729</w:t>
      </w:r>
    </w:p>
    <w:p>
      <w:pPr>
        <w:snapToGrid w:val="0"/>
        <w:spacing w:line="400" w:lineRule="exact"/>
        <w:ind w:firstLine="54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十、业务咨询：</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浙江广厦建设职业技术大学          联系人：</w:t>
      </w:r>
      <w:r>
        <w:rPr>
          <w:rFonts w:hint="eastAsia" w:ascii="宋体" w:hAnsi="宋体" w:cs="Arial"/>
          <w:color w:val="000000" w:themeColor="text1"/>
          <w:sz w:val="24"/>
          <w14:textFill>
            <w14:solidFill>
              <w14:schemeClr w14:val="tx1"/>
            </w14:solidFill>
          </w14:textFill>
        </w:rPr>
        <w:t>林</w:t>
      </w:r>
      <w:r>
        <w:rPr>
          <w:rFonts w:ascii="宋体" w:hAnsi="宋体" w:cs="Arial"/>
          <w:color w:val="000000" w:themeColor="text1"/>
          <w:sz w:val="24"/>
          <w14:textFill>
            <w14:solidFill>
              <w14:schemeClr w14:val="tx1"/>
            </w14:solidFill>
          </w14:textFill>
        </w:rPr>
        <w:t xml:space="preserve">老师     </w:t>
      </w:r>
    </w:p>
    <w:p>
      <w:pPr>
        <w:snapToGrid w:val="0"/>
        <w:spacing w:line="400" w:lineRule="exact"/>
        <w:ind w:firstLine="420"/>
        <w:rPr>
          <w:rFonts w:ascii="宋体" w:hAnsi="宋体" w:cs="宋体"/>
          <w:color w:val="000000" w:themeColor="text1"/>
          <w:sz w:val="28"/>
          <w:szCs w:val="28"/>
          <w14:textFill>
            <w14:solidFill>
              <w14:schemeClr w14:val="tx1"/>
            </w14:solidFill>
          </w14:textFill>
        </w:rPr>
      </w:pPr>
      <w:r>
        <w:rPr>
          <w:rFonts w:ascii="宋体" w:hAnsi="宋体" w:cs="Arial"/>
          <w:color w:val="000000" w:themeColor="text1"/>
          <w:sz w:val="24"/>
          <w14:textFill>
            <w14:solidFill>
              <w14:schemeClr w14:val="tx1"/>
            </w14:solidFill>
          </w14:textFill>
        </w:rPr>
        <w:t>联系电话：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p>
    <w:p>
      <w:pPr>
        <w:pStyle w:val="19"/>
        <w:spacing w:line="400" w:lineRule="exact"/>
        <w:ind w:firstLine="280"/>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
      <w:pPr>
        <w:snapToGrid w:val="0"/>
        <w:spacing w:line="400" w:lineRule="exact"/>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400" w:lineRule="exact"/>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2021年</w:t>
      </w:r>
      <w:r>
        <w:rPr>
          <w:rFonts w:hint="eastAsia" w:ascii="宋体" w:hAnsi="宋体" w:cs="宋体"/>
          <w:b/>
          <w:color w:val="000000" w:themeColor="text1"/>
          <w:sz w:val="24"/>
          <w14:textFill>
            <w14:solidFill>
              <w14:schemeClr w14:val="tx1"/>
            </w14:solidFill>
          </w14:textFill>
        </w:rPr>
        <w:t>9</w:t>
      </w:r>
      <w:r>
        <w:rPr>
          <w:rFonts w:ascii="宋体" w:hAnsi="宋体" w:cs="宋体"/>
          <w:b/>
          <w:color w:val="000000" w:themeColor="text1"/>
          <w:sz w:val="24"/>
          <w14:textFill>
            <w14:solidFill>
              <w14:schemeClr w14:val="tx1"/>
            </w14:solidFill>
          </w14:textFill>
        </w:rPr>
        <w:t>月</w:t>
      </w:r>
      <w:r>
        <w:rPr>
          <w:rFonts w:hint="eastAsia" w:ascii="宋体" w:hAnsi="宋体" w:cs="宋体"/>
          <w:b/>
          <w:color w:val="000000" w:themeColor="text1"/>
          <w:sz w:val="24"/>
          <w14:textFill>
            <w14:solidFill>
              <w14:schemeClr w14:val="tx1"/>
            </w14:solidFill>
          </w14:textFill>
        </w:rPr>
        <w:t>1</w:t>
      </w:r>
      <w:r>
        <w:rPr>
          <w:rFonts w:ascii="宋体" w:hAnsi="宋体" w:cs="宋体"/>
          <w:b/>
          <w:color w:val="000000" w:themeColor="text1"/>
          <w:sz w:val="24"/>
          <w14:textFill>
            <w14:solidFill>
              <w14:schemeClr w14:val="tx1"/>
            </w14:solidFill>
          </w14:textFill>
        </w:rPr>
        <w:t>4日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ascii="宋体" w:hAnsi="宋体" w:cs="宋体"/>
          <w:b/>
          <w:color w:val="000000" w:themeColor="text1"/>
          <w:sz w:val="36"/>
          <w:szCs w:val="36"/>
          <w14:textFill>
            <w14:solidFill>
              <w14:schemeClr w14:val="tx1"/>
            </w14:solidFill>
          </w14:textFill>
        </w:rPr>
        <w:t>投 标 确 认 函</w:t>
      </w:r>
    </w:p>
    <w:p>
      <w:pPr>
        <w:spacing w:line="50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Cs/>
          <w:color w:val="000000" w:themeColor="text1"/>
          <w:sz w:val="28"/>
          <w:szCs w:val="28"/>
          <w:u w:val="single"/>
          <w14:textFill>
            <w14:solidFill>
              <w14:schemeClr w14:val="tx1"/>
            </w14:solidFill>
          </w14:textFill>
        </w:rPr>
        <w:t>浙江广厦建设职业技术大学</w:t>
      </w:r>
      <w:r>
        <w:rPr>
          <w:rFonts w:ascii="宋体" w:hAnsi="宋体" w:cs="宋体"/>
          <w:bCs/>
          <w:color w:val="000000" w:themeColor="text1"/>
          <w:sz w:val="28"/>
          <w:szCs w:val="28"/>
          <w:u w:val="single"/>
          <w14:textFill>
            <w14:solidFill>
              <w14:schemeClr w14:val="tx1"/>
            </w14:solidFill>
          </w14:textFill>
        </w:rPr>
        <w:t>：</w:t>
      </w:r>
    </w:p>
    <w:p>
      <w:pPr>
        <w:spacing w:line="500" w:lineRule="exact"/>
        <w:ind w:firstLine="573"/>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关于贵方</w:t>
      </w:r>
      <w:r>
        <w:rPr>
          <w:rFonts w:ascii="宋体" w:hAnsi="宋体" w:cs="宋体"/>
          <w:color w:val="000000" w:themeColor="text1"/>
          <w:sz w:val="28"/>
          <w:szCs w:val="28"/>
          <w:u w:val="single"/>
          <w14:textFill>
            <w14:solidFill>
              <w14:schemeClr w14:val="tx1"/>
            </w14:solidFill>
          </w14:textFill>
        </w:rPr>
        <w:t>2021年</w:t>
      </w:r>
      <w:r>
        <w:rPr>
          <w:rFonts w:hint="eastAsia" w:ascii="宋体" w:hAnsi="宋体" w:cs="宋体"/>
          <w:color w:val="000000" w:themeColor="text1"/>
          <w:sz w:val="28"/>
          <w:szCs w:val="28"/>
          <w:u w:val="single"/>
          <w14:textFill>
            <w14:solidFill>
              <w14:schemeClr w14:val="tx1"/>
            </w14:solidFill>
          </w14:textFill>
        </w:rPr>
        <w:t>9</w:t>
      </w:r>
      <w:r>
        <w:rPr>
          <w:rFonts w:ascii="宋体" w:hAnsi="宋体" w:cs="宋体"/>
          <w:color w:val="000000" w:themeColor="text1"/>
          <w:sz w:val="28"/>
          <w:szCs w:val="28"/>
          <w:u w:val="single"/>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15</w:t>
      </w:r>
      <w:r>
        <w:rPr>
          <w:rFonts w:ascii="宋体" w:hAnsi="宋体" w:cs="宋体"/>
          <w:color w:val="000000" w:themeColor="text1"/>
          <w:sz w:val="28"/>
          <w:szCs w:val="28"/>
          <w:u w:val="single"/>
          <w14:textFill>
            <w14:solidFill>
              <w14:schemeClr w14:val="tx1"/>
            </w14:solidFill>
          </w14:textFill>
        </w:rPr>
        <w:t>日</w:t>
      </w:r>
      <w:r>
        <w:rPr>
          <w:rFonts w:ascii="宋体" w:hAnsi="宋体" w:cs="宋体"/>
          <w:color w:val="000000" w:themeColor="text1"/>
          <w:sz w:val="28"/>
          <w:szCs w:val="28"/>
          <w14:textFill>
            <w14:solidFill>
              <w14:schemeClr w14:val="tx1"/>
            </w14:solidFill>
          </w14:textFill>
        </w:rPr>
        <w:t>发布的</w:t>
      </w:r>
      <w:r>
        <w:rPr>
          <w:rFonts w:hint="eastAsia" w:cs="宋体"/>
          <w:bCs/>
          <w:color w:val="000000" w:themeColor="text1"/>
          <w:sz w:val="28"/>
          <w:szCs w:val="28"/>
          <w:u w:val="single"/>
          <w14:textFill>
            <w14:solidFill>
              <w14:schemeClr w14:val="tx1"/>
            </w14:solidFill>
          </w14:textFill>
        </w:rPr>
        <w:t>浙江广厦建设职业技术大学新生校服（polo衫）采购项目</w:t>
      </w:r>
      <w:r>
        <w:rPr>
          <w:rFonts w:ascii="宋体" w:hAnsi="宋体" w:cs="宋体"/>
          <w:color w:val="000000" w:themeColor="text1"/>
          <w:sz w:val="28"/>
          <w:szCs w:val="28"/>
          <w14:textFill>
            <w14:solidFill>
              <w14:schemeClr w14:val="tx1"/>
            </w14:solidFill>
          </w14:textFill>
        </w:rPr>
        <w:t>招标公告，本单位愿意参加该项目的投标。现予以确认！</w:t>
      </w:r>
    </w:p>
    <w:p>
      <w:pPr>
        <w:spacing w:line="500" w:lineRule="exact"/>
        <w:rPr>
          <w:rFonts w:ascii="宋体" w:hAnsi="宋体" w:cs="宋体"/>
          <w:color w:val="000000" w:themeColor="text1"/>
          <w:sz w:val="18"/>
          <w:szCs w:val="1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报名标项：</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注：此投标确认函请于</w:t>
      </w:r>
      <w:r>
        <w:rPr>
          <w:rFonts w:hint="eastAsia" w:ascii="宋体" w:hAnsi="宋体" w:cs="宋体"/>
          <w:color w:val="000000" w:themeColor="text1"/>
          <w:sz w:val="28"/>
          <w:szCs w:val="28"/>
          <w14:textFill>
            <w14:solidFill>
              <w14:schemeClr w14:val="tx1"/>
            </w14:solidFill>
          </w14:textFill>
        </w:rPr>
        <w:t>2021年9月17日16时00分前</w:t>
      </w:r>
      <w:r>
        <w:rPr>
          <w:rFonts w:ascii="宋体" w:hAnsi="宋体" w:cs="宋体"/>
          <w:color w:val="000000" w:themeColor="text1"/>
          <w:sz w:val="28"/>
          <w:szCs w:val="28"/>
          <w14:textFill>
            <w14:solidFill>
              <w14:schemeClr w14:val="tx1"/>
            </w14:solidFill>
          </w14:textFill>
        </w:rPr>
        <w:t>通过邮箱方式</w:t>
      </w:r>
      <w:r>
        <w:rPr>
          <w:rFonts w:hint="eastAsia" w:ascii="宋体" w:hAnsi="宋体" w:cs="宋体"/>
          <w:color w:val="000000" w:themeColor="text1"/>
          <w:sz w:val="28"/>
          <w:szCs w:val="28"/>
          <w14:textFill>
            <w14:solidFill>
              <w14:schemeClr w14:val="tx1"/>
            </w14:solidFill>
          </w14:textFill>
        </w:rPr>
        <w:t>或</w:t>
      </w:r>
      <w:r>
        <w:rPr>
          <w:rFonts w:ascii="宋体" w:hAnsi="宋体" w:cs="宋体"/>
          <w:color w:val="000000" w:themeColor="text1"/>
          <w:sz w:val="28"/>
          <w:szCs w:val="28"/>
          <w14:textFill>
            <w14:solidFill>
              <w14:schemeClr w14:val="tx1"/>
            </w14:solidFill>
          </w14:textFill>
        </w:rPr>
        <w:t>送达</w:t>
      </w:r>
      <w:r>
        <w:rPr>
          <w:rFonts w:hint="eastAsia" w:ascii="宋体" w:hAnsi="宋体" w:cs="宋体"/>
          <w:color w:val="000000" w:themeColor="text1"/>
          <w:sz w:val="28"/>
          <w:szCs w:val="28"/>
          <w14:textFill>
            <w14:solidFill>
              <w14:schemeClr w14:val="tx1"/>
            </w14:solidFill>
          </w14:textFill>
        </w:rPr>
        <w:t>至浙江广厦建设职业技术大学213办公室</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，邮箱：</w:t>
      </w:r>
      <w:r>
        <w:rPr>
          <w:rFonts w:hint="eastAsia" w:ascii="宋体" w:hAnsi="宋体" w:cs="宋体"/>
          <w:color w:val="000000" w:themeColor="text1"/>
          <w:sz w:val="28"/>
          <w:szCs w:val="28"/>
          <w14:textFill>
            <w14:solidFill>
              <w14:schemeClr w14:val="tx1"/>
            </w14:solidFill>
          </w14:textFill>
        </w:rPr>
        <w:t>953715462</w:t>
      </w:r>
      <w:r>
        <w:rPr>
          <w:rFonts w:ascii="宋体" w:hAnsi="宋体" w:cs="宋体"/>
          <w:color w:val="000000" w:themeColor="text1"/>
          <w:sz w:val="28"/>
          <w:szCs w:val="28"/>
          <w14:textFill>
            <w14:solidFill>
              <w14:schemeClr w14:val="tx1"/>
            </w14:solidFill>
          </w14:textFill>
        </w:rPr>
        <w:t>@qq.com）。</w:t>
      </w:r>
      <w:r>
        <w:rPr>
          <w:color w:val="000000" w:themeColor="text1"/>
          <w14:textFill>
            <w14:solidFill>
              <w14:schemeClr w14:val="tx1"/>
            </w14:solidFill>
          </w14:textFill>
        </w:rPr>
        <w:br w:type="page"/>
      </w:r>
    </w:p>
    <w:p>
      <w:pPr>
        <w:pStyle w:val="40"/>
        <w:snapToGrid w:val="0"/>
        <w:spacing w:line="480" w:lineRule="auto"/>
        <w:jc w:val="center"/>
        <w:outlineLvl w:val="0"/>
        <w:rPr>
          <w:rFonts w:ascii="黑体" w:hAnsi="黑体" w:eastAsia="黑体"/>
          <w:color w:val="000000" w:themeColor="text1"/>
          <w:sz w:val="30"/>
          <w:szCs w:val="30"/>
          <w14:textFill>
            <w14:solidFill>
              <w14:schemeClr w14:val="tx1"/>
            </w14:solidFill>
          </w14:textFill>
        </w:rPr>
      </w:pPr>
      <w:bookmarkStart w:id="1" w:name="_Toc31368"/>
      <w:r>
        <w:rPr>
          <w:rFonts w:ascii="黑体" w:hAnsi="黑体" w:eastAsia="黑体"/>
          <w:color w:val="000000" w:themeColor="text1"/>
          <w:sz w:val="30"/>
          <w:szCs w:val="30"/>
          <w14:textFill>
            <w14:solidFill>
              <w14:schemeClr w14:val="tx1"/>
            </w14:solidFill>
          </w14:textFill>
        </w:rPr>
        <w:t>第二章  招标需求</w:t>
      </w:r>
      <w:bookmarkEnd w:id="1"/>
    </w:p>
    <w:p>
      <w:pPr>
        <w:spacing w:line="48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编号：</w:t>
      </w:r>
      <w:r>
        <w:rPr>
          <w:rFonts w:hint="eastAsia" w:ascii="宋体" w:hAnsi="宋体" w:cs="宋体"/>
          <w:color w:val="000000" w:themeColor="text1"/>
          <w:kern w:val="0"/>
          <w:sz w:val="24"/>
          <w14:textFill>
            <w14:solidFill>
              <w14:schemeClr w14:val="tx1"/>
            </w14:solidFill>
          </w14:textFill>
        </w:rPr>
        <w:t>ZJGS2021-C013</w:t>
      </w:r>
    </w:p>
    <w:p>
      <w:pPr>
        <w:spacing w:line="480" w:lineRule="auto"/>
        <w:rPr>
          <w:bCs/>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采购项目名称：</w:t>
      </w:r>
      <w:r>
        <w:rPr>
          <w:rFonts w:hint="eastAsia" w:ascii="宋体" w:hAnsi="宋体" w:cs="Arial"/>
          <w:bCs/>
          <w:color w:val="000000" w:themeColor="text1"/>
          <w:sz w:val="24"/>
          <w:szCs w:val="20"/>
          <w14:textFill>
            <w14:solidFill>
              <w14:schemeClr w14:val="tx1"/>
            </w14:solidFill>
          </w14:textFill>
        </w:rPr>
        <w:t>浙江广厦建设职业技术大学新生校服（polo衫）采购项目</w:t>
      </w:r>
    </w:p>
    <w:p>
      <w:pPr>
        <w:numPr>
          <w:ilvl w:val="0"/>
          <w:numId w:val="3"/>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21"/>
        <w:tblW w:w="9486" w:type="dxa"/>
        <w:tblInd w:w="40" w:type="dxa"/>
        <w:tblLayout w:type="fixed"/>
        <w:tblCellMar>
          <w:top w:w="0" w:type="dxa"/>
          <w:left w:w="108" w:type="dxa"/>
          <w:bottom w:w="0" w:type="dxa"/>
          <w:right w:w="108" w:type="dxa"/>
        </w:tblCellMar>
      </w:tblPr>
      <w:tblGrid>
        <w:gridCol w:w="4791"/>
        <w:gridCol w:w="2040"/>
        <w:gridCol w:w="2655"/>
      </w:tblGrid>
      <w:tr>
        <w:trPr>
          <w:trHeight w:val="426"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cs="宋体"/>
                <w:b/>
                <w:sz w:val="24"/>
                <w:szCs w:val="20"/>
              </w:rPr>
            </w:pPr>
            <w:r>
              <w:rPr>
                <w:rFonts w:hint="eastAsia" w:ascii="宋体" w:hAnsi="宋体" w:cs="宋体"/>
                <w:b/>
                <w:sz w:val="24"/>
                <w:szCs w:val="20"/>
              </w:rPr>
              <w:t>最高单价</w:t>
            </w:r>
          </w:p>
          <w:p>
            <w:pPr>
              <w:snapToGrid w:val="0"/>
              <w:spacing w:before="50" w:after="50"/>
              <w:jc w:val="center"/>
              <w:rPr>
                <w:rFonts w:ascii="宋体" w:hAnsi="宋体"/>
                <w:b/>
                <w:color w:val="000000"/>
                <w:sz w:val="24"/>
                <w:lang w:val="zh-CN"/>
              </w:rPr>
            </w:pPr>
            <w:r>
              <w:rPr>
                <w:rFonts w:hint="eastAsia" w:ascii="宋体" w:hAnsi="宋体" w:cs="宋体"/>
                <w:b/>
                <w:sz w:val="24"/>
                <w:szCs w:val="20"/>
              </w:rPr>
              <w:t>限价（元/件</w:t>
            </w:r>
            <w:r>
              <w:rPr>
                <w:rFonts w:hint="eastAsia" w:ascii="宋体" w:hAnsi="宋体"/>
                <w:b/>
                <w:color w:val="000000"/>
                <w:sz w:val="24"/>
              </w:rPr>
              <w:t>）</w:t>
            </w:r>
          </w:p>
        </w:tc>
        <w:tc>
          <w:tcPr>
            <w:tcW w:w="265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hint="eastAsia" w:ascii="宋体" w:hAnsi="宋体"/>
                <w:color w:val="000000" w:themeColor="text1"/>
                <w:kern w:val="0"/>
                <w:sz w:val="24"/>
                <w:lang w:val="zh-CN"/>
                <w14:textFill>
                  <w14:solidFill>
                    <w14:schemeClr w14:val="tx1"/>
                  </w14:solidFill>
                </w14:textFill>
              </w:rPr>
              <w:t>暂定</w:t>
            </w:r>
            <w:r>
              <w:rPr>
                <w:rFonts w:ascii="宋体" w:hAnsi="宋体"/>
                <w:color w:val="000000" w:themeColor="text1"/>
                <w:kern w:val="0"/>
                <w:sz w:val="24"/>
                <w:lang w:val="zh-CN"/>
                <w14:textFill>
                  <w14:solidFill>
                    <w14:schemeClr w14:val="tx1"/>
                  </w14:solidFill>
                </w14:textFill>
              </w:rPr>
              <w:t>数量</w:t>
            </w:r>
            <w:r>
              <w:rPr>
                <w:rFonts w:ascii="宋体" w:hAnsi="宋体"/>
                <w:color w:val="000000" w:themeColor="text1"/>
                <w:kern w:val="0"/>
                <w:sz w:val="24"/>
                <w14:textFill>
                  <w14:solidFill>
                    <w14:schemeClr w14:val="tx1"/>
                  </w14:solidFill>
                </w14:textFill>
              </w:rPr>
              <w:t>/</w:t>
            </w:r>
            <w:r>
              <w:rPr>
                <w:rFonts w:ascii="宋体" w:hAnsi="宋体"/>
                <w:color w:val="000000" w:themeColor="text1"/>
                <w:kern w:val="0"/>
                <w:sz w:val="24"/>
                <w:lang w:val="zh-CN"/>
                <w14:textFill>
                  <w14:solidFill>
                    <w14:schemeClr w14:val="tx1"/>
                  </w14:solidFill>
                </w14:textFill>
              </w:rPr>
              <w:t>单位</w:t>
            </w:r>
          </w:p>
        </w:tc>
      </w:tr>
      <w:tr>
        <w:tblPrEx>
          <w:tblCellMar>
            <w:top w:w="0" w:type="dxa"/>
            <w:left w:w="108" w:type="dxa"/>
            <w:bottom w:w="0" w:type="dxa"/>
            <w:right w:w="108" w:type="dxa"/>
          </w:tblCellMar>
        </w:tblPrEx>
        <w:trPr>
          <w:trHeight w:val="782"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3"/>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Arial"/>
                <w:bCs/>
                <w:color w:val="000000" w:themeColor="text1"/>
                <w:sz w:val="24"/>
                <w:szCs w:val="20"/>
                <w14:textFill>
                  <w14:solidFill>
                    <w14:schemeClr w14:val="tx1"/>
                  </w14:solidFill>
                </w14:textFill>
              </w:rPr>
              <w:t>新生校服（polo衫）采购项目</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ascii="宋体" w:hAnsi="宋体"/>
                <w:color w:val="000000"/>
                <w:sz w:val="24"/>
              </w:rPr>
              <w:t>45</w:t>
            </w:r>
          </w:p>
        </w:tc>
        <w:tc>
          <w:tcPr>
            <w:tcW w:w="265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5500件</w:t>
            </w:r>
          </w:p>
        </w:tc>
      </w:tr>
    </w:tbl>
    <w:p>
      <w:pPr>
        <w:numPr>
          <w:ilvl w:val="0"/>
          <w:numId w:val="4"/>
        </w:numPr>
        <w:spacing w:line="360" w:lineRule="auto"/>
        <w:rPr>
          <w:rFonts w:cs="宋体"/>
          <w:b/>
          <w:color w:val="000000" w:themeColor="text1"/>
          <w:sz w:val="24"/>
          <w14:textFill>
            <w14:solidFill>
              <w14:schemeClr w14:val="tx1"/>
            </w14:solidFill>
          </w14:textFill>
        </w:rPr>
      </w:pPr>
      <w:r>
        <w:rPr>
          <w:rFonts w:cs="宋体"/>
          <w:b/>
          <w:color w:val="000000" w:themeColor="text1"/>
          <w:sz w:val="28"/>
          <w:szCs w:val="28"/>
          <w14:textFill>
            <w14:solidFill>
              <w14:schemeClr w14:val="tx1"/>
            </w14:solidFill>
          </w14:textFill>
        </w:rPr>
        <w:t>技术参数及要求</w:t>
      </w:r>
    </w:p>
    <w:tbl>
      <w:tblPr>
        <w:tblStyle w:val="21"/>
        <w:tblW w:w="9438" w:type="dxa"/>
        <w:tblInd w:w="93" w:type="dxa"/>
        <w:tblLayout w:type="fixed"/>
        <w:tblCellMar>
          <w:top w:w="0" w:type="dxa"/>
          <w:left w:w="108" w:type="dxa"/>
          <w:bottom w:w="0" w:type="dxa"/>
          <w:right w:w="108" w:type="dxa"/>
        </w:tblCellMar>
      </w:tblPr>
      <w:tblGrid>
        <w:gridCol w:w="793"/>
        <w:gridCol w:w="3375"/>
        <w:gridCol w:w="3690"/>
        <w:gridCol w:w="1580"/>
      </w:tblGrid>
      <w:tr>
        <w:tblPrEx>
          <w:tblCellMar>
            <w:top w:w="0" w:type="dxa"/>
            <w:left w:w="108" w:type="dxa"/>
            <w:bottom w:w="0" w:type="dxa"/>
            <w:right w:w="108" w:type="dxa"/>
          </w:tblCellMar>
        </w:tblPrEx>
        <w:trPr>
          <w:trHeight w:val="401"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参考图片</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主要成分</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r>
      <w:tr>
        <w:tblPrEx>
          <w:tblCellMar>
            <w:top w:w="0" w:type="dxa"/>
            <w:left w:w="108" w:type="dxa"/>
            <w:bottom w:w="0" w:type="dxa"/>
            <w:right w:w="108" w:type="dxa"/>
          </w:tblCellMar>
        </w:tblPrEx>
        <w:trPr>
          <w:trHeight w:val="2483"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drawing>
                <wp:inline distT="0" distB="0" distL="114300" distR="114300">
                  <wp:extent cx="1937385" cy="1289685"/>
                  <wp:effectExtent l="0" t="0" r="5715" b="5715"/>
                  <wp:docPr id="8" name="图片 4" descr="e7c2748cf97f6a14e27f865bcfad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e7c2748cf97f6a14e27f865bcfad214"/>
                          <pic:cNvPicPr>
                            <a:picLocks noChangeAspect="1"/>
                          </pic:cNvPicPr>
                        </pic:nvPicPr>
                        <pic:blipFill>
                          <a:blip r:embed="rId6"/>
                          <a:stretch>
                            <a:fillRect/>
                          </a:stretch>
                        </pic:blipFill>
                        <pic:spPr>
                          <a:xfrm>
                            <a:off x="0" y="0"/>
                            <a:ext cx="1937385" cy="1289685"/>
                          </a:xfrm>
                          <a:prstGeom prst="rect">
                            <a:avLst/>
                          </a:prstGeom>
                        </pic:spPr>
                      </pic:pic>
                    </a:graphicData>
                  </a:graphic>
                </wp:inline>
              </w:drawing>
            </w:r>
          </w:p>
        </w:tc>
        <w:tc>
          <w:tcPr>
            <w:tcW w:w="369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textAlignment w:val="center"/>
            </w:pPr>
            <w:r>
              <w:rPr>
                <w:rFonts w:hint="eastAsia"/>
              </w:rPr>
              <w:t>32支，40支纱单珠地网眼面料，80棉20冰丝纤维，230克，6色，8码s～4xl，新生校服（polo衫）男女工装订做印logo刺绣；不缩水、不起毛、不退色、环保印染，达到新国家标准。</w:t>
            </w:r>
          </w:p>
          <w:p>
            <w:pPr>
              <w:widowControl/>
              <w:textAlignment w:val="center"/>
            </w:pPr>
            <w:r>
              <w:rPr>
                <w:rFonts w:hint="eastAsia"/>
              </w:rPr>
              <w:t>各学院色彩：建工（晴空蓝）</w:t>
            </w:r>
          </w:p>
          <w:p>
            <w:pPr>
              <w:widowControl/>
              <w:textAlignment w:val="center"/>
            </w:pPr>
            <w:r>
              <w:rPr>
                <w:rFonts w:hint="eastAsia"/>
              </w:rPr>
              <w:t>管理（杏黄）</w:t>
            </w:r>
          </w:p>
          <w:p>
            <w:pPr>
              <w:widowControl/>
              <w:textAlignment w:val="center"/>
            </w:pPr>
            <w:r>
              <w:rPr>
                <w:rFonts w:hint="eastAsia"/>
              </w:rPr>
              <w:t>商学院（活力橙）</w:t>
            </w:r>
          </w:p>
          <w:p>
            <w:pPr>
              <w:widowControl/>
              <w:textAlignment w:val="center"/>
            </w:pPr>
            <w:r>
              <w:rPr>
                <w:rFonts w:hint="eastAsia"/>
              </w:rPr>
              <w:t>艺术（豆绿）</w:t>
            </w:r>
          </w:p>
          <w:p>
            <w:pPr>
              <w:widowControl/>
              <w:textAlignment w:val="center"/>
            </w:pPr>
            <w:r>
              <w:rPr>
                <w:rFonts w:hint="eastAsia"/>
              </w:rPr>
              <w:t>信息（湖蓝）</w:t>
            </w:r>
          </w:p>
          <w:p>
            <w:pPr>
              <w:widowControl/>
              <w:textAlignment w:val="center"/>
            </w:pPr>
            <w:r>
              <w:rPr>
                <w:rFonts w:hint="eastAsia"/>
              </w:rPr>
              <w:t>智能（宝石红）</w:t>
            </w:r>
          </w:p>
        </w:tc>
        <w:tc>
          <w:tcPr>
            <w:tcW w:w="158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暂定5500件</w:t>
            </w:r>
          </w:p>
        </w:tc>
      </w:tr>
      <w:tr>
        <w:tblPrEx>
          <w:tblCellMar>
            <w:top w:w="0" w:type="dxa"/>
            <w:left w:w="108" w:type="dxa"/>
            <w:bottom w:w="0" w:type="dxa"/>
            <w:right w:w="108" w:type="dxa"/>
          </w:tblCellMar>
        </w:tblPrEx>
        <w:trPr>
          <w:trHeight w:val="3039" w:hRule="atLeast"/>
        </w:trPr>
        <w:tc>
          <w:tcPr>
            <w:tcW w:w="79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33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ascii="宋体" w:hAnsi="宋体" w:cs="宋体"/>
                <w:color w:val="000000"/>
                <w:sz w:val="22"/>
                <w:szCs w:val="22"/>
              </w:rPr>
            </w:pPr>
            <w:r>
              <w:drawing>
                <wp:inline distT="0" distB="0" distL="114300" distR="114300">
                  <wp:extent cx="2141220" cy="1463675"/>
                  <wp:effectExtent l="0" t="0" r="11430" b="3175"/>
                  <wp:docPr id="9" name="图片 3" descr="0bc8884ba7e5554a282d6923dc374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0bc8884ba7e5554a282d6923dc3745d"/>
                          <pic:cNvPicPr>
                            <a:picLocks noChangeAspect="1"/>
                          </pic:cNvPicPr>
                        </pic:nvPicPr>
                        <pic:blipFill>
                          <a:blip r:embed="rId7"/>
                          <a:stretch>
                            <a:fillRect/>
                          </a:stretch>
                        </pic:blipFill>
                        <pic:spPr>
                          <a:xfrm>
                            <a:off x="0" y="0"/>
                            <a:ext cx="2141220" cy="1463675"/>
                          </a:xfrm>
                          <a:prstGeom prst="rect">
                            <a:avLst/>
                          </a:prstGeom>
                        </pic:spPr>
                      </pic:pic>
                    </a:graphicData>
                  </a:graphic>
                </wp:inline>
              </w:drawing>
            </w:r>
          </w:p>
        </w:tc>
        <w:tc>
          <w:tcPr>
            <w:tcW w:w="36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8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r>
    </w:tbl>
    <w:p>
      <w:pPr>
        <w:spacing w:line="360" w:lineRule="auto"/>
        <w:ind w:firstLine="482" w:firstLineChars="200"/>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1、质量要求：</w:t>
      </w:r>
    </w:p>
    <w:p>
      <w:pPr>
        <w:pStyle w:val="2"/>
        <w:spacing w:before="156" w:line="360" w:lineRule="auto"/>
        <w:ind w:firstLine="0"/>
        <w:rPr>
          <w:rFonts w:ascii="宋体" w:hAnsi="宋体" w:cs="宋体"/>
          <w:sz w:val="24"/>
        </w:rPr>
      </w:pPr>
      <w:r>
        <w:rPr>
          <w:rFonts w:hint="eastAsia" w:ascii="宋体" w:hAnsi="宋体" w:cs="宋体"/>
          <w:sz w:val="24"/>
        </w:rPr>
        <w:t>1.1、质量标准：安全与质量应符合或高于新国家标准，并符合配置清单中的相关质量要求。</w:t>
      </w:r>
    </w:p>
    <w:p>
      <w:pPr>
        <w:pStyle w:val="2"/>
        <w:spacing w:before="156" w:line="360" w:lineRule="auto"/>
        <w:ind w:firstLine="0"/>
        <w:rPr>
          <w:rFonts w:ascii="宋体" w:hAnsi="宋体" w:cs="宋体"/>
          <w:sz w:val="24"/>
        </w:rPr>
      </w:pPr>
      <w:r>
        <w:rPr>
          <w:rFonts w:hint="eastAsia" w:ascii="宋体" w:hAnsi="宋体" w:cs="宋体"/>
          <w:sz w:val="24"/>
        </w:rPr>
        <w:t>1.2、所有服装，不论型号大小，均按中标单价按实结算。</w:t>
      </w:r>
    </w:p>
    <w:p>
      <w:pPr>
        <w:spacing w:line="360" w:lineRule="auto"/>
        <w:rPr>
          <w:rFonts w:ascii="宋体" w:hAnsi="宋体" w:cs="宋体"/>
          <w:color w:val="000000"/>
          <w:sz w:val="24"/>
        </w:rPr>
      </w:pPr>
      <w:r>
        <w:rPr>
          <w:rFonts w:hint="eastAsia" w:ascii="宋体" w:hAnsi="宋体" w:cs="宋体"/>
          <w:sz w:val="24"/>
        </w:rPr>
        <w:t>1.3、</w:t>
      </w:r>
      <w:r>
        <w:rPr>
          <w:rFonts w:hint="eastAsia" w:ascii="宋体" w:hAnsi="宋体" w:cs="宋体"/>
          <w:color w:val="000000"/>
          <w:sz w:val="24"/>
        </w:rPr>
        <w:t>服装样式、面料、规格尺寸等，经采购人认可后方可投入生产（最终供货以实际量体后的尺寸为准），如采购人对服装样式提出设计调整，中标供应商需无条件进行配合重新设计整改直到符合采购人要求后投入生产，且投标报价不变，所产生的的费用由中标供应商自行承担。同批次服装不得出现色差，不同批次服装间色差不得超于国标范围。染色中经向缩水率不大于3％，纬向缩水率不大于2%。</w:t>
      </w:r>
    </w:p>
    <w:p>
      <w:pPr>
        <w:spacing w:line="360" w:lineRule="auto"/>
        <w:ind w:firstLine="480" w:firstLineChars="200"/>
        <w:rPr>
          <w:rFonts w:ascii="宋体" w:hAnsi="宋体" w:cs="宋体"/>
          <w:sz w:val="24"/>
        </w:rPr>
      </w:pPr>
      <w:r>
        <w:rPr>
          <w:rFonts w:hint="eastAsia" w:ascii="宋体" w:hAnsi="宋体" w:cs="宋体"/>
          <w:color w:val="000000"/>
          <w:sz w:val="24"/>
        </w:rPr>
        <w:t>如因政策原因导致部分服装变动较大，服装无法按原采购要求进行采购的，相应数量的合同金额不予执行。</w:t>
      </w:r>
    </w:p>
    <w:p>
      <w:pPr>
        <w:pStyle w:val="6"/>
        <w:spacing w:line="360" w:lineRule="auto"/>
        <w:ind w:firstLine="0"/>
        <w:rPr>
          <w:rFonts w:cs="宋体"/>
          <w:b/>
          <w:color w:val="000000"/>
          <w:sz w:val="24"/>
          <w:szCs w:val="24"/>
        </w:rPr>
      </w:pPr>
      <w:r>
        <w:rPr>
          <w:rFonts w:hint="eastAsia" w:cs="宋体"/>
          <w:b/>
          <w:color w:val="000000"/>
          <w:sz w:val="24"/>
          <w:szCs w:val="24"/>
        </w:rPr>
        <w:t>2</w:t>
      </w:r>
      <w:r>
        <w:rPr>
          <w:rFonts w:hint="eastAsia" w:cs="宋体"/>
          <w:b/>
          <w:color w:val="000000"/>
          <w:sz w:val="24"/>
          <w:szCs w:val="24"/>
          <w:lang w:eastAsia="zh-CN"/>
        </w:rPr>
        <w:t>、</w:t>
      </w:r>
      <w:r>
        <w:rPr>
          <w:rFonts w:hint="eastAsia" w:cs="宋体"/>
          <w:b/>
          <w:color w:val="000000"/>
          <w:sz w:val="24"/>
          <w:szCs w:val="24"/>
        </w:rPr>
        <w:t>产品供货</w:t>
      </w:r>
    </w:p>
    <w:p>
      <w:pPr>
        <w:pStyle w:val="51"/>
        <w:spacing w:before="0"/>
        <w:ind w:firstLine="482"/>
        <w:rPr>
          <w:rFonts w:ascii="宋体" w:hAnsi="宋体" w:cs="宋体"/>
          <w:color w:val="000000"/>
          <w:szCs w:val="24"/>
        </w:rPr>
      </w:pPr>
      <w:r>
        <w:rPr>
          <w:rFonts w:hint="eastAsia" w:ascii="宋体" w:hAnsi="宋体" w:cs="宋体"/>
          <w:b/>
          <w:bCs/>
          <w:color w:val="000000"/>
          <w:szCs w:val="24"/>
        </w:rPr>
        <w:t>供货方式：</w:t>
      </w:r>
      <w:r>
        <w:rPr>
          <w:rFonts w:hint="eastAsia" w:ascii="宋体" w:hAnsi="宋体" w:cs="宋体"/>
          <w:color w:val="000000"/>
          <w:szCs w:val="24"/>
        </w:rPr>
        <w:t>投标人在规定期限内，将所供货物（出厂原包装）运至采购人指定地点，</w:t>
      </w:r>
      <w:r>
        <w:rPr>
          <w:rFonts w:hint="eastAsia" w:ascii="宋体" w:hAnsi="宋体" w:cs="宋体"/>
          <w:b/>
          <w:bCs/>
          <w:color w:val="000000"/>
          <w:szCs w:val="24"/>
          <w:lang w:eastAsia="zh-CN"/>
        </w:rPr>
        <w:t>每个颜色每个尺码需备足数量以备学生调换，</w:t>
      </w:r>
      <w:r>
        <w:rPr>
          <w:rFonts w:hint="eastAsia" w:ascii="宋体" w:hAnsi="宋体" w:cs="宋体"/>
          <w:color w:val="000000"/>
          <w:szCs w:val="24"/>
          <w:lang w:eastAsia="zh-CN"/>
        </w:rPr>
        <w:t>并</w:t>
      </w:r>
      <w:r>
        <w:rPr>
          <w:rFonts w:hint="eastAsia" w:ascii="宋体" w:hAnsi="宋体" w:cs="宋体"/>
          <w:color w:val="000000"/>
          <w:szCs w:val="24"/>
        </w:rPr>
        <w:t>经采购人验收合格后交付使用。</w:t>
      </w:r>
    </w:p>
    <w:p>
      <w:pPr>
        <w:pStyle w:val="51"/>
        <w:spacing w:before="0"/>
        <w:ind w:firstLine="482"/>
        <w:rPr>
          <w:rFonts w:ascii="宋体" w:hAnsi="宋体" w:cs="宋体"/>
          <w:bCs/>
          <w:color w:val="000000"/>
          <w:szCs w:val="24"/>
        </w:rPr>
      </w:pPr>
      <w:r>
        <w:rPr>
          <w:rFonts w:hint="eastAsia" w:ascii="宋体" w:hAnsi="宋体" w:cs="宋体"/>
          <w:b/>
          <w:color w:val="000000"/>
          <w:szCs w:val="24"/>
        </w:rPr>
        <w:t>供货时间：</w:t>
      </w:r>
      <w:r>
        <w:rPr>
          <w:rFonts w:hint="eastAsia" w:ascii="宋体" w:hAnsi="宋体" w:cs="宋体"/>
          <w:bCs/>
          <w:color w:val="000000"/>
          <w:szCs w:val="24"/>
        </w:rPr>
        <w:t>2021年10月5日前。</w:t>
      </w:r>
    </w:p>
    <w:p>
      <w:pPr>
        <w:pStyle w:val="51"/>
        <w:spacing w:before="0"/>
        <w:ind w:firstLine="0" w:firstLineChars="0"/>
        <w:rPr>
          <w:rFonts w:ascii="宋体" w:hAnsi="宋体" w:cs="宋体"/>
          <w:b/>
          <w:color w:val="000000"/>
          <w:szCs w:val="24"/>
        </w:rPr>
      </w:pPr>
      <w:r>
        <w:rPr>
          <w:rFonts w:hint="eastAsia" w:ascii="宋体" w:hAnsi="宋体" w:cs="宋体"/>
          <w:b/>
          <w:color w:val="000000"/>
          <w:szCs w:val="24"/>
        </w:rPr>
        <w:t>3</w:t>
      </w:r>
      <w:r>
        <w:rPr>
          <w:rFonts w:hint="eastAsia" w:ascii="宋体" w:hAnsi="宋体" w:cs="宋体"/>
          <w:b/>
          <w:color w:val="000000"/>
          <w:szCs w:val="24"/>
          <w:lang w:eastAsia="zh-CN"/>
        </w:rPr>
        <w:t>、</w:t>
      </w:r>
      <w:r>
        <w:rPr>
          <w:rFonts w:hint="eastAsia" w:ascii="宋体" w:hAnsi="宋体" w:cs="宋体"/>
          <w:b/>
          <w:color w:val="000000"/>
          <w:szCs w:val="24"/>
        </w:rPr>
        <w:t>货款结算方式</w:t>
      </w:r>
    </w:p>
    <w:p>
      <w:pPr>
        <w:spacing w:line="360" w:lineRule="auto"/>
        <w:ind w:firstLine="487" w:firstLineChars="202"/>
        <w:rPr>
          <w:rFonts w:ascii="宋体" w:hAnsi="宋体" w:cs="宋体"/>
          <w:b/>
          <w:bCs/>
          <w:sz w:val="24"/>
        </w:rPr>
      </w:pPr>
      <w:r>
        <w:rPr>
          <w:rFonts w:hint="eastAsia" w:ascii="宋体" w:hAnsi="宋体" w:cs="宋体"/>
          <w:b/>
          <w:bCs/>
          <w:kern w:val="0"/>
          <w:sz w:val="24"/>
        </w:rPr>
        <w:t>货款由采购人自行支付，结算以采购单位提供的采购清单进行供货，货款金额=采购人</w:t>
      </w:r>
      <w:r>
        <w:rPr>
          <w:rFonts w:hint="eastAsia" w:ascii="宋体" w:hAnsi="宋体" w:cs="宋体"/>
          <w:b/>
          <w:bCs/>
          <w:kern w:val="0"/>
          <w:sz w:val="24"/>
          <w:lang w:eastAsia="zh-CN"/>
        </w:rPr>
        <w:t>验收的</w:t>
      </w:r>
      <w:r>
        <w:rPr>
          <w:rFonts w:hint="eastAsia" w:ascii="宋体" w:hAnsi="宋体" w:cs="宋体"/>
          <w:b/>
          <w:bCs/>
          <w:kern w:val="0"/>
          <w:sz w:val="24"/>
        </w:rPr>
        <w:t>实际</w:t>
      </w:r>
      <w:r>
        <w:rPr>
          <w:rFonts w:hint="eastAsia" w:ascii="宋体" w:hAnsi="宋体" w:cs="宋体"/>
          <w:b/>
          <w:bCs/>
          <w:kern w:val="0"/>
          <w:sz w:val="24"/>
          <w:lang w:eastAsia="zh-CN"/>
        </w:rPr>
        <w:t>清单</w:t>
      </w:r>
      <w:r>
        <w:rPr>
          <w:rFonts w:hint="eastAsia" w:ascii="宋体" w:hAnsi="宋体" w:cs="宋体"/>
          <w:b/>
          <w:bCs/>
          <w:kern w:val="0"/>
          <w:sz w:val="24"/>
        </w:rPr>
        <w:t>数量*中标单价。</w:t>
      </w:r>
      <w:r>
        <w:rPr>
          <w:rFonts w:hint="eastAsia" w:ascii="宋体" w:hAnsi="宋体" w:cs="宋体"/>
          <w:b/>
          <w:bCs/>
          <w:kern w:val="0"/>
          <w:sz w:val="24"/>
          <w:lang w:eastAsia="zh-CN"/>
        </w:rPr>
        <w:t>货到学校后，</w:t>
      </w:r>
      <w:r>
        <w:rPr>
          <w:rFonts w:hint="eastAsia" w:ascii="宋体" w:hAnsi="宋体" w:cs="宋体"/>
          <w:b/>
          <w:bCs/>
          <w:color w:val="000000"/>
          <w:sz w:val="24"/>
          <w:szCs w:val="24"/>
        </w:rPr>
        <w:t>经采购人验收合格后</w:t>
      </w:r>
      <w:r>
        <w:rPr>
          <w:rFonts w:hint="eastAsia" w:ascii="宋体" w:hAnsi="宋体" w:cs="宋体"/>
          <w:b/>
          <w:bCs/>
          <w:kern w:val="0"/>
          <w:sz w:val="24"/>
        </w:rPr>
        <w:t>于七日内付至合同总额的95%；留5%作为质量保证金，在质保期履</w:t>
      </w:r>
      <w:r>
        <w:rPr>
          <w:rFonts w:hint="eastAsia" w:ascii="宋体" w:hAnsi="宋体" w:cs="宋体"/>
          <w:b/>
          <w:bCs/>
          <w:sz w:val="24"/>
        </w:rPr>
        <w:t>行满1年后10日内付清。</w:t>
      </w:r>
    </w:p>
    <w:p>
      <w:pPr>
        <w:numPr>
          <w:ilvl w:val="0"/>
          <w:numId w:val="5"/>
        </w:numPr>
        <w:spacing w:line="360" w:lineRule="auto"/>
        <w:rPr>
          <w:rFonts w:ascii="宋体" w:hAnsi="宋体" w:cs="宋体"/>
          <w:sz w:val="24"/>
        </w:rPr>
      </w:pPr>
      <w:r>
        <w:rPr>
          <w:rFonts w:hint="eastAsia" w:ascii="宋体" w:hAnsi="宋体" w:cs="宋体"/>
          <w:sz w:val="24"/>
        </w:rPr>
        <w:t>中标人所提供的货物、服务须符合本项目参数要求，并与投标承诺一致，不得以次充好、偷工减料，若在项目验收中发现有上述情况，将向有关部门举报，根据相关规定进行处理。</w:t>
      </w:r>
    </w:p>
    <w:p>
      <w:pPr>
        <w:spacing w:line="360" w:lineRule="auto"/>
        <w:ind w:firstLine="482" w:firstLineChars="200"/>
        <w:rPr>
          <w:rFonts w:ascii="宋体" w:hAnsi="宋体" w:cs="宋体"/>
          <w:sz w:val="24"/>
        </w:rPr>
      </w:pPr>
      <w:r>
        <w:rPr>
          <w:rFonts w:hint="eastAsia" w:ascii="宋体" w:hAnsi="宋体" w:cs="宋体"/>
          <w:b/>
          <w:sz w:val="24"/>
        </w:rPr>
        <w:t>▲三、所需提供的样品：</w:t>
      </w:r>
    </w:p>
    <w:p>
      <w:pPr>
        <w:widowControl/>
        <w:spacing w:line="360" w:lineRule="auto"/>
        <w:ind w:firstLine="480" w:firstLineChars="200"/>
        <w:textAlignment w:val="center"/>
        <w:rPr>
          <w:rFonts w:ascii="宋体" w:hAnsi="宋体" w:cs="宋体"/>
          <w:color w:val="000000"/>
          <w:kern w:val="0"/>
          <w:sz w:val="24"/>
          <w:szCs w:val="24"/>
          <w:highlight w:val="red"/>
          <w:lang w:bidi="ar"/>
        </w:rPr>
      </w:pPr>
      <w:r>
        <w:rPr>
          <w:rFonts w:hint="eastAsia" w:ascii="宋体" w:hAnsi="宋体" w:cs="Arial"/>
          <w:bCs/>
          <w:color w:val="000000" w:themeColor="text1"/>
          <w:sz w:val="24"/>
          <w:szCs w:val="24"/>
          <w14:textFill>
            <w14:solidFill>
              <w14:schemeClr w14:val="tx1"/>
            </w14:solidFill>
          </w14:textFill>
        </w:rPr>
        <w:t>polo衫提供L号六件，</w:t>
      </w:r>
      <w:r>
        <w:rPr>
          <w:rFonts w:hint="eastAsia" w:ascii="宋体" w:hAnsi="宋体" w:cs="Arial"/>
          <w:bCs/>
          <w:color w:val="000000" w:themeColor="text1"/>
          <w:sz w:val="24"/>
          <w:szCs w:val="24"/>
          <w:lang w:eastAsia="zh-CN"/>
          <w14:textFill>
            <w14:solidFill>
              <w14:schemeClr w14:val="tx1"/>
            </w14:solidFill>
          </w14:textFill>
        </w:rPr>
        <w:t>每个颜色</w:t>
      </w:r>
      <w:r>
        <w:rPr>
          <w:rFonts w:hint="eastAsia" w:ascii="宋体" w:hAnsi="宋体" w:cs="Arial"/>
          <w:bCs/>
          <w:color w:val="000000" w:themeColor="text1"/>
          <w:sz w:val="24"/>
          <w:szCs w:val="24"/>
          <w14:textFill>
            <w14:solidFill>
              <w14:schemeClr w14:val="tx1"/>
            </w14:solidFill>
          </w14:textFill>
        </w:rPr>
        <w:t>各一件，分别是</w:t>
      </w:r>
      <w:r>
        <w:rPr>
          <w:rFonts w:hint="eastAsia"/>
          <w:sz w:val="24"/>
          <w:szCs w:val="24"/>
        </w:rPr>
        <w:t>建工（晴空蓝）、管理（杏黄）、商学院（活力橙）、艺术（豆绿）、信息（湖蓝）、智能（宝石红）</w:t>
      </w:r>
      <w:r>
        <w:rPr>
          <w:rFonts w:hint="eastAsia" w:ascii="宋体" w:hAnsi="宋体" w:cs="宋体"/>
          <w:color w:val="000000"/>
          <w:kern w:val="0"/>
          <w:sz w:val="24"/>
          <w:szCs w:val="24"/>
          <w:lang w:bidi="ar"/>
        </w:rPr>
        <w:t>。</w:t>
      </w:r>
    </w:p>
    <w:p>
      <w:pPr>
        <w:pStyle w:val="2"/>
        <w:spacing w:before="120" w:line="360" w:lineRule="auto"/>
        <w:rPr>
          <w:rFonts w:ascii="宋体" w:hAnsi="宋体"/>
          <w:sz w:val="24"/>
          <w:szCs w:val="24"/>
        </w:rPr>
      </w:pPr>
      <w:r>
        <w:rPr>
          <w:rFonts w:hint="eastAsia" w:ascii="宋体" w:hAnsi="宋体" w:cs="宋体"/>
          <w:sz w:val="24"/>
          <w:szCs w:val="24"/>
          <w:lang w:bidi="ar"/>
        </w:rPr>
        <w:t>采购人</w:t>
      </w:r>
      <w:r>
        <w:rPr>
          <w:rStyle w:val="55"/>
          <w:rFonts w:hint="default"/>
          <w:sz w:val="24"/>
          <w:szCs w:val="24"/>
          <w:lang w:bidi="ar"/>
        </w:rPr>
        <w:t>对</w:t>
      </w:r>
      <w:r>
        <w:rPr>
          <w:rFonts w:ascii="Calibri" w:hAnsi="Calibri" w:cs="Calibri"/>
          <w:sz w:val="24"/>
          <w:szCs w:val="24"/>
          <w:lang w:bidi="ar"/>
        </w:rPr>
        <w:t>中标人</w:t>
      </w:r>
      <w:r>
        <w:rPr>
          <w:rStyle w:val="55"/>
          <w:rFonts w:hint="default"/>
          <w:sz w:val="24"/>
          <w:szCs w:val="24"/>
          <w:lang w:bidi="ar"/>
        </w:rPr>
        <w:t>的样品进行封存，与以后</w:t>
      </w:r>
      <w:r>
        <w:rPr>
          <w:rFonts w:ascii="Calibri" w:hAnsi="Calibri" w:cs="Calibri"/>
          <w:sz w:val="24"/>
          <w:szCs w:val="24"/>
          <w:lang w:bidi="ar"/>
        </w:rPr>
        <w:t>中标人</w:t>
      </w:r>
      <w:r>
        <w:rPr>
          <w:rStyle w:val="55"/>
          <w:rFonts w:hint="default"/>
          <w:sz w:val="24"/>
          <w:szCs w:val="24"/>
          <w:lang w:bidi="ar"/>
        </w:rPr>
        <w:t>所供产品进行对比。如出现所供产品与样品不符，</w:t>
      </w:r>
      <w:r>
        <w:rPr>
          <w:rFonts w:ascii="Calibri" w:hAnsi="Calibri" w:cs="Calibri"/>
          <w:sz w:val="24"/>
          <w:szCs w:val="24"/>
          <w:lang w:bidi="ar"/>
        </w:rPr>
        <w:t>采购人</w:t>
      </w:r>
      <w:r>
        <w:rPr>
          <w:rStyle w:val="55"/>
          <w:rFonts w:hint="default"/>
          <w:sz w:val="24"/>
          <w:szCs w:val="24"/>
          <w:lang w:bidi="ar"/>
        </w:rPr>
        <w:t>有权中止合同，并追究相应赔偿。</w:t>
      </w:r>
    </w:p>
    <w:p>
      <w:pPr>
        <w:pStyle w:val="20"/>
        <w:ind w:left="0" w:leftChars="0" w:firstLine="0" w:firstLineChars="0"/>
      </w:pPr>
    </w:p>
    <w:p>
      <w:pPr>
        <w:pStyle w:val="40"/>
        <w:pageBreakBefore/>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2" w:name="_Toc28550"/>
      <w:r>
        <w:rPr>
          <w:rFonts w:ascii="黑体" w:hAnsi="黑体" w:eastAsia="黑体"/>
          <w:color w:val="000000" w:themeColor="text1"/>
          <w:sz w:val="30"/>
          <w:szCs w:val="30"/>
          <w14:textFill>
            <w14:solidFill>
              <w14:schemeClr w14:val="tx1"/>
            </w14:solidFill>
          </w14:textFill>
        </w:rPr>
        <w:t>第三章  投标人须知</w:t>
      </w:r>
      <w:bookmarkEnd w:id="2"/>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21"/>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浙江广厦建设职业技术大学新生校服（polo衫）采购项目</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投标报价及费用：1、本项目投标应以人民币报价；2、不论投标结果如何，投标人均应自行承担所有与投标有关的全部费用；</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投标文件组成：投标文件正本</w:t>
            </w:r>
            <w:r>
              <w:rPr>
                <w:rFonts w:ascii="宋体" w:hAnsi="宋体" w:cs="宋体"/>
                <w:color w:val="000000" w:themeColor="text1"/>
                <w:sz w:val="24"/>
                <w:u w:val="single"/>
                <w14:textFill>
                  <w14:solidFill>
                    <w14:schemeClr w14:val="tx1"/>
                  </w14:solidFill>
                </w14:textFill>
              </w:rPr>
              <w:t xml:space="preserve"> </w:t>
            </w:r>
            <w:r>
              <w:rPr>
                <w:rFonts w:ascii="宋体" w:hAnsi="宋体" w:cs="Arial"/>
                <w:color w:val="000000" w:themeColor="text1"/>
                <w:sz w:val="24"/>
                <w:u w:val="single"/>
                <w14:textFill>
                  <w14:solidFill>
                    <w14:schemeClr w14:val="tx1"/>
                  </w14:solidFill>
                </w14:textFill>
              </w:rPr>
              <w:t>1</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份；副本各</w:t>
            </w:r>
            <w:r>
              <w:rPr>
                <w:rFonts w:ascii="宋体" w:hAnsi="宋体" w:cs="宋体"/>
                <w:color w:val="000000" w:themeColor="text1"/>
                <w:sz w:val="24"/>
                <w:u w:val="single"/>
                <w14:textFill>
                  <w14:solidFill>
                    <w14:schemeClr w14:val="tx1"/>
                  </w14:solidFill>
                </w14:textFill>
              </w:rPr>
              <w:t xml:space="preserve"> </w:t>
            </w:r>
            <w:r>
              <w:rPr>
                <w:rFonts w:ascii="宋体" w:hAnsi="宋体" w:cs="Arial"/>
                <w:color w:val="000000" w:themeColor="text1"/>
                <w:sz w:val="24"/>
                <w:u w:val="single"/>
                <w14:textFill>
                  <w14:solidFill>
                    <w14:schemeClr w14:val="tx1"/>
                  </w14:solidFill>
                </w14:textFill>
              </w:rPr>
              <w:t>4</w:t>
            </w:r>
            <w:r>
              <w:rPr>
                <w:rFonts w:ascii="宋体" w:hAnsi="宋体" w:cs="宋体"/>
                <w:color w:val="000000" w:themeColor="text1"/>
                <w:sz w:val="24"/>
                <w14:textFill>
                  <w14:solidFill>
                    <w14:schemeClr w14:val="tx1"/>
                  </w14:solidFill>
                </w14:textFill>
              </w:rPr>
              <w:t>份</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投标截止时间：</w:t>
            </w:r>
            <w:r>
              <w:rPr>
                <w:rFonts w:hint="eastAsia" w:ascii="宋体" w:hAnsi="宋体" w:cs="宋体"/>
                <w:color w:val="000000" w:themeColor="text1"/>
                <w:sz w:val="24"/>
                <w14:textFill>
                  <w14:solidFill>
                    <w14:schemeClr w14:val="tx1"/>
                  </w14:solidFill>
                </w14:textFill>
              </w:rPr>
              <w:t>2021年9月18日9时</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0分前</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开标时间：</w:t>
            </w:r>
            <w:r>
              <w:rPr>
                <w:rFonts w:hint="eastAsia" w:ascii="宋体" w:hAnsi="宋体" w:cs="宋体"/>
                <w:color w:val="000000" w:themeColor="text1"/>
                <w:sz w:val="24"/>
                <w14:textFill>
                  <w14:solidFill>
                    <w14:schemeClr w14:val="tx1"/>
                  </w14:solidFill>
                </w14:textFill>
              </w:rPr>
              <w:t>2021年9月18日9时</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开标地址：浙江广厦建设职业技术大学综合楼603开标室</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评标办法：</w:t>
            </w:r>
            <w:r>
              <w:rPr>
                <w:rFonts w:hint="eastAsia" w:ascii="宋体" w:hAnsi="宋体" w:cs="宋体"/>
                <w:sz w:val="24"/>
              </w:rPr>
              <w:t>综合评分法</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转入</w:t>
            </w:r>
            <w:r>
              <w:rPr>
                <w:rFonts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交货地点：东阳市内，采购人指定的地点。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投标文件有效期：</w:t>
            </w:r>
            <w:r>
              <w:rPr>
                <w:rFonts w:ascii="宋体" w:hAnsi="宋体" w:cs="Arial"/>
                <w:color w:val="000000" w:themeColor="text1"/>
                <w:sz w:val="24"/>
                <w:u w:val="single"/>
                <w14:textFill>
                  <w14:solidFill>
                    <w14:schemeClr w14:val="tx1"/>
                  </w14:solidFill>
                </w14:textFill>
              </w:rPr>
              <w:t>60</w:t>
            </w:r>
            <w:r>
              <w:rPr>
                <w:rFonts w:ascii="宋体" w:hAnsi="宋体" w:cs="Arial"/>
                <w:color w:val="000000" w:themeColor="text1"/>
                <w:sz w:val="24"/>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w:t>
            </w:r>
            <w:r>
              <w:rPr>
                <w:rFonts w:hint="eastAsia" w:ascii="宋体" w:hAnsi="宋体" w:cs="宋体"/>
                <w:b/>
                <w:color w:val="000000" w:themeColor="text1"/>
                <w:sz w:val="24"/>
                <w14:textFill>
                  <w14:solidFill>
                    <w14:schemeClr w14:val="tx1"/>
                  </w14:solidFill>
                </w14:textFill>
              </w:rPr>
              <w:t>的</w:t>
            </w:r>
            <w:r>
              <w:rPr>
                <w:rFonts w:ascii="宋体" w:hAnsi="宋体" w:cs="宋体"/>
                <w:b/>
                <w:color w:val="000000" w:themeColor="text1"/>
                <w:sz w:val="24"/>
                <w14:textFill>
                  <w14:solidFill>
                    <w14:schemeClr w14:val="tx1"/>
                  </w14:solidFill>
                </w14:textFill>
              </w:rPr>
              <w:t>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解释：本招标文件的解释权属于</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一、总则</w:t>
      </w:r>
    </w:p>
    <w:p>
      <w:pPr>
        <w:snapToGrid w:val="0"/>
        <w:spacing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 适用范围</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本招标文件适用于</w:t>
      </w:r>
      <w:r>
        <w:rPr>
          <w:rFonts w:hint="eastAsia" w:ascii="宋体" w:hAnsi="宋体" w:cs="宋体"/>
          <w:color w:val="000000" w:themeColor="text1"/>
          <w:sz w:val="24"/>
          <w14:textFill>
            <w14:solidFill>
              <w14:schemeClr w14:val="tx1"/>
            </w14:solidFill>
          </w14:textFill>
        </w:rPr>
        <w:t>浙江广厦建设职业技术大学新生校服（polo衫）采购项目</w:t>
      </w:r>
      <w:r>
        <w:rPr>
          <w:rFonts w:ascii="宋体" w:hAnsi="宋体" w:cs="宋体"/>
          <w:color w:val="000000" w:themeColor="text1"/>
          <w:sz w:val="24"/>
          <w14:textFill>
            <w14:solidFill>
              <w14:schemeClr w14:val="tx1"/>
            </w14:solidFill>
          </w14:textFill>
        </w:rPr>
        <w:t>的招标、投标、评标、定标、验收、合同履约、付款等行为（法律、法规另有规定的，从其规定）。</w:t>
      </w:r>
    </w:p>
    <w:p>
      <w:pPr>
        <w:snapToGrid w:val="0"/>
        <w:spacing w:before="156" w:line="360" w:lineRule="auto"/>
        <w:ind w:firstLine="354"/>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（二）定义</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1.招标采购单位系指组织本次招标的</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（“招标方”）和浙江广厦建设职业技术大学（“采购人”）。</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2.“投标人”系指向招标方提交投标文件的单位或个人。</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3.“产品”系指供方按招标文件规定，须向采购人提供的一切货物、保险、税金、备品备件、工具、手册及其它有关技术资料和材料。</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4.“服务”系指招标文件规定投标人须承担的安装、调试、技术协助、校准、培训、技术指导以及其他类似的义务。</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5.“项目”系指投标人按招标文件规定向采购人提供的产品和服务。</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6.“书面形式”包括信函、传真、电报等。</w:t>
      </w:r>
    </w:p>
    <w:p>
      <w:pPr>
        <w:snapToGrid w:val="0"/>
        <w:spacing w:line="360" w:lineRule="auto"/>
        <w:ind w:firstLine="482"/>
        <w:jc w:val="left"/>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7.“</w:t>
      </w:r>
      <w:r>
        <w:rPr>
          <w:rFonts w:cs="宋体"/>
          <w:b/>
          <w:bCs/>
          <w:color w:val="000000" w:themeColor="text1"/>
          <w:sz w:val="24"/>
          <w14:textFill>
            <w14:solidFill>
              <w14:schemeClr w14:val="tx1"/>
            </w14:solidFill>
          </w14:textFill>
        </w:rPr>
        <w:t xml:space="preserve"> *</w:t>
      </w:r>
      <w:r>
        <w:rPr>
          <w:rFonts w:ascii="宋体" w:hAnsi="宋体" w:cs="宋体"/>
          <w:b/>
          <w:bCs/>
          <w:color w:val="000000" w:themeColor="text1"/>
          <w:sz w:val="24"/>
          <w14:textFill>
            <w14:solidFill>
              <w14:schemeClr w14:val="tx1"/>
            </w14:solidFill>
          </w14:textFill>
        </w:rPr>
        <w:t>”、 “★”、“▲” 、“</w:t>
      </w:r>
      <w:r>
        <w:rPr>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”系指实质性要求条款。</w:t>
      </w:r>
    </w:p>
    <w:p>
      <w:pPr>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（三）招标方式</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本次招标采用公开招标方式进行。</w:t>
      </w:r>
    </w:p>
    <w:p>
      <w:pPr>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（四）投标委托</w:t>
      </w:r>
    </w:p>
    <w:p>
      <w:pPr>
        <w:pStyle w:val="6"/>
        <w:snapToGrid w:val="0"/>
        <w:spacing w:line="360" w:lineRule="auto"/>
        <w:ind w:firstLine="464"/>
        <w:jc w:val="left"/>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如投标人代表不是法定代表人，须有法定代表人出具的授权委托书（正本用原件，副本用复印件，格式见附件），委托代理人应当是投标人的在职正式职工（投标人本单位缴纳社保花名册为准）。</w:t>
      </w:r>
    </w:p>
    <w:p>
      <w:pPr>
        <w:pStyle w:val="43"/>
        <w:numPr>
          <w:ilvl w:val="0"/>
          <w:numId w:val="6"/>
        </w:numPr>
        <w:snapToGrid w:val="0"/>
        <w:spacing w:before="156" w:line="360" w:lineRule="auto"/>
        <w:ind w:firstLineChars="0"/>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投标费用</w:t>
      </w:r>
    </w:p>
    <w:p>
      <w:pPr>
        <w:tabs>
          <w:tab w:val="left" w:pos="0"/>
          <w:tab w:val="left" w:pos="900"/>
        </w:tabs>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不论投标结果如何，投标人均应自行承担所有与投标有关的全部费用（招标文件有相反规定除外）。</w:t>
      </w:r>
    </w:p>
    <w:p>
      <w:pPr>
        <w:tabs>
          <w:tab w:val="left" w:pos="2895"/>
        </w:tabs>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（六）联合体投标</w:t>
      </w:r>
      <w:r>
        <w:rPr>
          <w:rFonts w:ascii="宋体" w:hAnsi="宋体" w:cs="宋体"/>
          <w:b/>
          <w:color w:val="000000" w:themeColor="text1"/>
          <w:sz w:val="24"/>
          <w14:textFill>
            <w14:solidFill>
              <w14:schemeClr w14:val="tx1"/>
            </w14:solidFill>
          </w14:textFill>
        </w:rPr>
        <w:tab/>
      </w:r>
    </w:p>
    <w:p>
      <w:pPr>
        <w:snapToGrid w:val="0"/>
        <w:spacing w:line="360" w:lineRule="auto"/>
        <w:ind w:firstLine="480"/>
        <w:jc w:val="left"/>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本项目不接受联合体投标。</w:t>
      </w:r>
    </w:p>
    <w:p>
      <w:pPr>
        <w:snapToGrid w:val="0"/>
        <w:spacing w:before="156" w:line="360" w:lineRule="auto"/>
        <w:ind w:firstLine="472"/>
        <w:rPr>
          <w:rFonts w:ascii="宋体" w:hAnsi="宋体" w:cs="宋体"/>
          <w:b/>
          <w:color w:val="000000" w:themeColor="text1"/>
          <w:kern w:val="0"/>
          <w:sz w:val="24"/>
          <w14:textFill>
            <w14:solidFill>
              <w14:schemeClr w14:val="tx1"/>
            </w14:solidFill>
          </w14:textFill>
        </w:rPr>
      </w:pPr>
      <w:r>
        <w:rPr>
          <w:rFonts w:ascii="宋体" w:hAnsi="宋体" w:cs="宋体"/>
          <w:b/>
          <w:color w:val="000000" w:themeColor="text1"/>
          <w:sz w:val="24"/>
          <w14:textFill>
            <w14:solidFill>
              <w14:schemeClr w14:val="tx1"/>
            </w14:solidFill>
          </w14:textFill>
        </w:rPr>
        <w:t>（七）</w:t>
      </w:r>
      <w:r>
        <w:rPr>
          <w:rFonts w:ascii="宋体" w:hAnsi="宋体" w:cs="宋体"/>
          <w:b/>
          <w:color w:val="000000" w:themeColor="text1"/>
          <w:kern w:val="0"/>
          <w:sz w:val="24"/>
          <w14:textFill>
            <w14:solidFill>
              <w14:schemeClr w14:val="tx1"/>
            </w14:solidFill>
          </w14:textFill>
        </w:rPr>
        <w:t>转包与分包</w:t>
      </w:r>
    </w:p>
    <w:p>
      <w:pPr>
        <w:snapToGrid w:val="0"/>
        <w:spacing w:line="360" w:lineRule="auto"/>
        <w:ind w:firstLine="48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1.本项目不允许转包。</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2.本项目不可以分包。</w:t>
      </w:r>
    </w:p>
    <w:p>
      <w:pPr>
        <w:snapToGrid w:val="0"/>
        <w:spacing w:before="156"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（八）特别说明：</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*1.多个投标人参加投标，如其中两家或两家以上投标人的法定代表人为同一人或相互之间存在投资关系且达到控股的，应当按一个投标人认定。</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*2.投标人投标所使用的资格、信誉、荣誉与企业认证必须为本法人所拥有。投标人投标所使用的采购项目实施人员必须为本法人员工（或必须为本法人或控股公司正式员工）。</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*3.投标人应仔细阅读招标文件的所有内容，按照招标文件的要求提交投标文件，并对所提供的全部资料的真实性承担法律责任。</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napToGrid w:val="0"/>
        <w:spacing w:before="156" w:after="156" w:line="360" w:lineRule="auto"/>
        <w:ind w:firstLine="47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5.评标委员会认为预中标人的投标报价明显低于其他通过符合性审查投标人的投标报价，有可能影响产品质量或者不能诚信履约的，应当要求其在评标现场合理的时间内提供书面说明，必要时提交相关证明材料，预中标人不能证明其报价合理性的，评标委员会应当将其作为无效投标处理。</w:t>
      </w:r>
    </w:p>
    <w:p>
      <w:pPr>
        <w:pStyle w:val="40"/>
        <w:snapToGrid w:val="0"/>
        <w:spacing w:line="360" w:lineRule="auto"/>
        <w:ind w:left="2" w:firstLine="480"/>
        <w:rPr>
          <w:rFonts w:cs="宋体"/>
          <w:color w:val="000000" w:themeColor="text1"/>
          <w14:textFill>
            <w14:solidFill>
              <w14:schemeClr w14:val="tx1"/>
            </w14:solidFill>
          </w14:textFill>
        </w:rPr>
      </w:pPr>
      <w:r>
        <w:rPr>
          <w:rFonts w:cs="宋体"/>
          <w:bCs/>
          <w:color w:val="000000" w:themeColor="text1"/>
          <w14:textFill>
            <w14:solidFill>
              <w14:schemeClr w14:val="tx1"/>
            </w14:solidFill>
          </w14:textFill>
        </w:rPr>
        <w:t>*6. 为维护国家利益及招标方自身利益，允许招标方在合同签订之前仍有选择或拒绝任何或全部投标的权力。</w:t>
      </w:r>
    </w:p>
    <w:p>
      <w:pPr>
        <w:pStyle w:val="40"/>
        <w:snapToGrid w:val="0"/>
        <w:spacing w:line="360" w:lineRule="auto"/>
        <w:ind w:firstLine="472"/>
        <w:rPr>
          <w:rFonts w:cs="宋体"/>
          <w:b/>
          <w:bCs/>
          <w:color w:val="000000" w:themeColor="text1"/>
          <w14:textFill>
            <w14:solidFill>
              <w14:schemeClr w14:val="tx1"/>
            </w14:solidFill>
          </w14:textFill>
        </w:rPr>
      </w:pPr>
      <w:r>
        <w:rPr>
          <w:rFonts w:cs="宋体"/>
          <w:b/>
          <w:bCs/>
          <w:color w:val="000000" w:themeColor="text1"/>
          <w14:textFill>
            <w14:solidFill>
              <w14:schemeClr w14:val="tx1"/>
            </w14:solidFill>
          </w14:textFill>
        </w:rPr>
        <w:t>（九）质疑和投诉</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1.投标人认为招标文件、招标过程或中标结果使自己的合法权益受到损害的，应当在知道或者应知其权益受到损害之日起七个工作日内，以书面形式向采购人、招标方提出质疑。</w:t>
      </w:r>
      <w:r>
        <w:rPr>
          <w:rFonts w:cs="宋体"/>
          <w:color w:val="000000" w:themeColor="text1"/>
          <w14:textFill>
            <w14:solidFill>
              <w14:schemeClr w14:val="tx1"/>
            </w14:solidFill>
          </w14:textFill>
        </w:rPr>
        <w:t>投标人对招标采购单位的质疑答复不满意或者招标采购单位未在规定时间内作出答复的，可以在答复期满后十五个工作日内向同级采购监管部门投诉。</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40"/>
        <w:snapToGrid w:val="0"/>
        <w:spacing w:line="360" w:lineRule="auto"/>
        <w:ind w:firstLine="480"/>
        <w:rPr>
          <w:rFonts w:cs="宋体"/>
          <w:bCs/>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二、招标文件</w:t>
      </w:r>
    </w:p>
    <w:p>
      <w:pPr>
        <w:snapToGrid w:val="0"/>
        <w:spacing w:line="360" w:lineRule="auto"/>
        <w:ind w:firstLine="472"/>
        <w:jc w:val="left"/>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（一）招标文件的构成。本招标文件由以下部分组成：</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1.招标公告</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2.招标需求</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3.投标人须知</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4.评标办法及标准</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5.合同主要条款</w:t>
      </w:r>
    </w:p>
    <w:p>
      <w:pPr>
        <w:snapToGrid w:val="0"/>
        <w:spacing w:line="360" w:lineRule="auto"/>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6.投标文件格式</w:t>
      </w:r>
    </w:p>
    <w:p>
      <w:pPr>
        <w:snapToGrid w:val="0"/>
        <w:spacing w:line="360" w:lineRule="auto"/>
        <w:ind w:firstLine="480"/>
        <w:jc w:val="left"/>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7.本项目招标文件的澄清、答复、修改、补充的内容</w:t>
      </w:r>
    </w:p>
    <w:p>
      <w:pPr>
        <w:snapToGrid w:val="0"/>
        <w:spacing w:before="156" w:line="360" w:lineRule="auto"/>
        <w:ind w:firstLine="472"/>
        <w:jc w:val="left"/>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（二）投标人的风险</w:t>
      </w:r>
    </w:p>
    <w:p>
      <w:pPr>
        <w:pStyle w:val="41"/>
        <w:spacing w:line="360" w:lineRule="auto"/>
        <w:rPr>
          <w:rFonts w:ascii="宋体" w:hAnsi="宋体" w:eastAsia="宋体"/>
          <w:color w:val="000000" w:themeColor="text1"/>
          <w:szCs w:val="20"/>
          <w14:textFill>
            <w14:solidFill>
              <w14:schemeClr w14:val="tx1"/>
            </w14:solidFill>
          </w14:textFill>
        </w:rPr>
      </w:pPr>
      <w:r>
        <w:rPr>
          <w:rFonts w:ascii="宋体" w:hAnsi="宋体" w:eastAsia="宋体"/>
          <w:color w:val="000000" w:themeColor="text1"/>
          <w14:textFill>
            <w14:solidFill>
              <w14:schemeClr w14:val="tx1"/>
            </w14:solidFill>
          </w14:textFill>
        </w:rPr>
        <w:t>投标人没有按照招标文件要求提供全部资料，或者投标人没有对招标文件在各方面作出实质性响应是投标人的风险，并可能导致其投标被拒绝。</w:t>
      </w:r>
    </w:p>
    <w:p>
      <w:pPr>
        <w:pStyle w:val="39"/>
        <w:widowControl w:val="0"/>
        <w:numPr>
          <w:ilvl w:val="0"/>
          <w:numId w:val="0"/>
        </w:numPr>
        <w:tabs>
          <w:tab w:val="left" w:pos="420"/>
          <w:tab w:val="left" w:pos="1440"/>
        </w:tabs>
        <w:snapToGrid w:val="0"/>
        <w:spacing w:before="156" w:line="360" w:lineRule="auto"/>
        <w:ind w:firstLine="472"/>
        <w:rPr>
          <w:rFonts w:ascii="宋体" w:hAnsi="宋体" w:cs="宋体"/>
          <w:b/>
          <w:color w:val="000000" w:themeColor="text1"/>
          <w:szCs w:val="24"/>
          <w14:textFill>
            <w14:solidFill>
              <w14:schemeClr w14:val="tx1"/>
            </w14:solidFill>
          </w14:textFill>
        </w:rPr>
      </w:pPr>
      <w:r>
        <w:rPr>
          <w:rFonts w:ascii="宋体" w:hAnsi="宋体" w:cs="宋体"/>
          <w:b/>
          <w:color w:val="000000" w:themeColor="text1"/>
          <w:szCs w:val="24"/>
          <w14:textFill>
            <w14:solidFill>
              <w14:schemeClr w14:val="tx1"/>
            </w14:solidFill>
          </w14:textFill>
        </w:rPr>
        <w:t xml:space="preserve">（三）招标文件的澄清与修改 </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1、投标截止时间1日前，招标人在公告栏上以书面形式公布招标文件的澄清或修改，并通知所有的投标人。</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2.招标方必须以书面形式答复投标人要求澄清的问题，并将不包含问题来源的答复书面通知所有购买招标文件的投标人；除书面答复以外的其他澄清方式及澄清内容均无效。</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4.招标文件的澄清、答复、修改或补充都应该通过本招标机构以法定形式发布，采购人非通过本机构，不得擅自澄清、答复、修改或补充招标文件。</w:t>
      </w:r>
      <w:r>
        <w:rPr>
          <w:color w:val="000000" w:themeColor="text1"/>
          <w14:textFill>
            <w14:solidFill>
              <w14:schemeClr w14:val="tx1"/>
            </w14:solidFill>
          </w14:textFill>
        </w:rPr>
        <w:br w:type="page"/>
      </w:r>
    </w:p>
    <w:p>
      <w:pPr>
        <w:pStyle w:val="40"/>
        <w:snapToGrid w:val="0"/>
        <w:spacing w:line="360" w:lineRule="auto"/>
        <w:ind w:firstLine="551"/>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三、投标文件的编制</w:t>
      </w:r>
    </w:p>
    <w:p>
      <w:pPr>
        <w:snapToGrid w:val="0"/>
        <w:spacing w:line="360" w:lineRule="auto"/>
        <w:ind w:firstLine="472"/>
        <w:jc w:val="left"/>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（一）投标文件的组成</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1.投标文件（报价文件）文件：</w:t>
      </w:r>
    </w:p>
    <w:p>
      <w:pPr>
        <w:spacing w:line="360" w:lineRule="auto"/>
        <w:rPr>
          <w:rFonts w:ascii="宋体" w:hAnsi="宋体"/>
          <w:spacing w:val="-6"/>
          <w:sz w:val="24"/>
        </w:rPr>
      </w:pPr>
      <w:r>
        <w:rPr>
          <w:rFonts w:hint="eastAsia" w:ascii="宋体" w:hAnsi="宋体"/>
          <w:spacing w:val="-6"/>
          <w:sz w:val="24"/>
        </w:rPr>
        <w:t>1、投标文件封面（格式见附件）；</w:t>
      </w:r>
    </w:p>
    <w:p>
      <w:pPr>
        <w:spacing w:line="360" w:lineRule="auto"/>
        <w:rPr>
          <w:rFonts w:ascii="宋体" w:hAnsi="宋体"/>
          <w:spacing w:val="-6"/>
          <w:sz w:val="24"/>
        </w:rPr>
      </w:pPr>
      <w:r>
        <w:rPr>
          <w:rFonts w:hint="eastAsia" w:ascii="宋体" w:hAnsi="宋体"/>
          <w:spacing w:val="-6"/>
          <w:sz w:val="24"/>
        </w:rPr>
        <w:t>2、有效的企业法人营业执照副本复印件；</w:t>
      </w:r>
    </w:p>
    <w:p>
      <w:pPr>
        <w:spacing w:line="360" w:lineRule="auto"/>
        <w:rPr>
          <w:rFonts w:ascii="宋体" w:hAnsi="宋体"/>
          <w:spacing w:val="-6"/>
          <w:sz w:val="24"/>
        </w:rPr>
      </w:pPr>
      <w:r>
        <w:rPr>
          <w:rFonts w:hint="eastAsia" w:ascii="宋体" w:hAnsi="宋体"/>
          <w:spacing w:val="-6"/>
          <w:sz w:val="24"/>
        </w:rPr>
        <w:t>3、有关企事业单位合作的供应合同、以及连续三年产品检验报告，以上资料需提供复印件要求加盖单位公章；</w:t>
      </w:r>
    </w:p>
    <w:p>
      <w:pPr>
        <w:spacing w:line="360" w:lineRule="auto"/>
        <w:rPr>
          <w:rFonts w:ascii="宋体" w:hAnsi="宋体"/>
          <w:spacing w:val="-6"/>
          <w:sz w:val="24"/>
        </w:rPr>
      </w:pPr>
      <w:r>
        <w:rPr>
          <w:rFonts w:hint="eastAsia" w:ascii="宋体" w:hAnsi="宋体"/>
          <w:spacing w:val="-6"/>
          <w:sz w:val="24"/>
        </w:rPr>
        <w:t>4、投标声明书（格式见附件）；</w:t>
      </w:r>
    </w:p>
    <w:p>
      <w:pPr>
        <w:spacing w:line="360" w:lineRule="auto"/>
        <w:rPr>
          <w:rFonts w:ascii="宋体" w:hAnsi="宋体"/>
          <w:spacing w:val="-6"/>
          <w:sz w:val="24"/>
        </w:rPr>
      </w:pPr>
      <w:r>
        <w:rPr>
          <w:rFonts w:hint="eastAsia" w:ascii="宋体" w:hAnsi="宋体"/>
          <w:spacing w:val="-6"/>
          <w:sz w:val="24"/>
        </w:rPr>
        <w:t>5、法定代表人授权委托书或法定代表人身份证复印件（格式见附件）；</w:t>
      </w:r>
    </w:p>
    <w:p>
      <w:pPr>
        <w:spacing w:line="360" w:lineRule="auto"/>
        <w:rPr>
          <w:rFonts w:ascii="宋体" w:hAnsi="宋体"/>
          <w:spacing w:val="-6"/>
          <w:sz w:val="24"/>
        </w:rPr>
      </w:pPr>
      <w:r>
        <w:rPr>
          <w:rFonts w:hint="eastAsia" w:ascii="宋体" w:hAnsi="宋体"/>
          <w:spacing w:val="-6"/>
          <w:sz w:val="24"/>
        </w:rPr>
        <w:t>6、投标函（格式见附件）；</w:t>
      </w:r>
    </w:p>
    <w:p>
      <w:pPr>
        <w:spacing w:line="360" w:lineRule="auto"/>
        <w:rPr>
          <w:rFonts w:ascii="宋体" w:hAnsi="宋体"/>
          <w:spacing w:val="-6"/>
          <w:sz w:val="24"/>
        </w:rPr>
      </w:pPr>
      <w:r>
        <w:rPr>
          <w:rFonts w:hint="eastAsia" w:ascii="宋体" w:hAnsi="宋体"/>
          <w:spacing w:val="-6"/>
          <w:sz w:val="24"/>
        </w:rPr>
        <w:t>7、运输、安装、实施方案；</w:t>
      </w:r>
    </w:p>
    <w:p>
      <w:pPr>
        <w:spacing w:line="360" w:lineRule="auto"/>
        <w:rPr>
          <w:rFonts w:ascii="宋体" w:hAnsi="宋体"/>
          <w:spacing w:val="-6"/>
          <w:sz w:val="24"/>
        </w:rPr>
      </w:pPr>
      <w:r>
        <w:rPr>
          <w:rFonts w:hint="eastAsia" w:ascii="宋体" w:hAnsi="宋体"/>
          <w:spacing w:val="-6"/>
          <w:sz w:val="24"/>
        </w:rPr>
        <w:t>8、产品质量保证措施；</w:t>
      </w:r>
    </w:p>
    <w:p>
      <w:pPr>
        <w:spacing w:line="360" w:lineRule="auto"/>
        <w:rPr>
          <w:rFonts w:ascii="宋体" w:hAnsi="宋体"/>
          <w:spacing w:val="-6"/>
          <w:sz w:val="24"/>
        </w:rPr>
      </w:pPr>
      <w:r>
        <w:rPr>
          <w:rFonts w:ascii="宋体" w:hAnsi="宋体"/>
          <w:spacing w:val="-6"/>
          <w:sz w:val="24"/>
        </w:rPr>
        <w:t>9</w:t>
      </w:r>
      <w:r>
        <w:rPr>
          <w:rFonts w:hint="eastAsia" w:ascii="宋体" w:hAnsi="宋体"/>
          <w:spacing w:val="-6"/>
          <w:sz w:val="24"/>
        </w:rPr>
        <w:t>、售后服务方案；</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0</w:t>
      </w:r>
      <w:r>
        <w:rPr>
          <w:rFonts w:hint="eastAsia" w:ascii="宋体" w:hAnsi="宋体"/>
          <w:spacing w:val="-6"/>
          <w:sz w:val="24"/>
        </w:rPr>
        <w:t>、供货时间及保障措施；</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1</w:t>
      </w:r>
      <w:r>
        <w:rPr>
          <w:rFonts w:hint="eastAsia" w:ascii="宋体" w:hAnsi="宋体"/>
          <w:spacing w:val="-6"/>
          <w:sz w:val="24"/>
        </w:rPr>
        <w:t>、同类业绩（格式见附件）；</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2</w:t>
      </w:r>
      <w:r>
        <w:rPr>
          <w:rFonts w:hint="eastAsia" w:ascii="宋体" w:hAnsi="宋体"/>
          <w:spacing w:val="-6"/>
          <w:sz w:val="24"/>
        </w:rPr>
        <w:t>、诚信承诺书（格式见附件）；</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3</w:t>
      </w:r>
      <w:r>
        <w:rPr>
          <w:rFonts w:hint="eastAsia" w:ascii="宋体" w:hAnsi="宋体"/>
          <w:spacing w:val="-6"/>
          <w:sz w:val="24"/>
        </w:rPr>
        <w:t>、报价一览表（格式见附件）；</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4</w:t>
      </w:r>
      <w:r>
        <w:rPr>
          <w:rFonts w:hint="eastAsia" w:ascii="宋体" w:hAnsi="宋体"/>
          <w:spacing w:val="-6"/>
          <w:sz w:val="24"/>
        </w:rPr>
        <w:t>、投标人需要说明的其他文件和说明。</w:t>
      </w:r>
    </w:p>
    <w:p>
      <w:pPr>
        <w:pStyle w:val="2"/>
        <w:ind w:firstLine="0"/>
        <w:rPr>
          <w:rFonts w:ascii="宋体" w:hAnsi="宋体"/>
          <w:b/>
          <w:bCs/>
          <w:spacing w:val="-6"/>
          <w:sz w:val="24"/>
        </w:rPr>
      </w:pPr>
      <w:r>
        <w:rPr>
          <w:rFonts w:hint="eastAsia" w:ascii="宋体" w:hAnsi="宋体" w:cs="宋体"/>
          <w:b/>
          <w:sz w:val="24"/>
        </w:rPr>
        <w:t>▲</w:t>
      </w:r>
      <w:r>
        <w:rPr>
          <w:rFonts w:hint="eastAsia" w:ascii="宋体" w:hAnsi="宋体"/>
          <w:b/>
          <w:bCs/>
          <w:spacing w:val="-6"/>
          <w:sz w:val="24"/>
        </w:rPr>
        <w:t>样品</w:t>
      </w:r>
    </w:p>
    <w:p>
      <w:pPr>
        <w:pStyle w:val="2"/>
        <w:ind w:firstLine="241" w:firstLineChars="100"/>
        <w:rPr>
          <w:rFonts w:ascii="宋体" w:hAnsi="宋体"/>
          <w:b/>
          <w:spacing w:val="-6"/>
          <w:sz w:val="24"/>
        </w:rPr>
      </w:pPr>
      <w:r>
        <w:rPr>
          <w:rFonts w:hint="eastAsia" w:ascii="宋体" w:hAnsi="宋体" w:cs="宋体"/>
          <w:b/>
          <w:sz w:val="24"/>
        </w:rPr>
        <w:t>随标书上交时单独包装，样品不允许出现投标方有关的标识或信息。</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（二）投标文件的语言及计量</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▲1投标文件以及投标方与招标方就有关投标事宜的所有来往函电，均应以中文汉语书写。除签名、盖章、专用名称等特殊情形外，以中文汉语以外的文字表述的投标文件视同未提供。</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▲2投标计量单位，应采用中华人民共和国法定计量单位（货币单位：人民币元），否则视同未响应。</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（三）投标报价</w:t>
      </w:r>
    </w:p>
    <w:p>
      <w:pPr>
        <w:spacing w:line="360" w:lineRule="auto"/>
        <w:rPr>
          <w:rFonts w:ascii="宋体" w:hAnsi="宋体"/>
          <w:color w:val="000000" w:themeColor="text1"/>
          <w:spacing w:val="-6"/>
          <w:sz w:val="24"/>
          <w14:textFill>
            <w14:solidFill>
              <w14:schemeClr w14:val="tx1"/>
            </w14:solidFill>
          </w14:textFill>
        </w:rPr>
      </w:pPr>
      <w:r>
        <w:rPr>
          <w:rFonts w:ascii="宋体" w:hAnsi="宋体"/>
          <w:color w:val="000000" w:themeColor="text1"/>
          <w:spacing w:val="-6"/>
          <w:sz w:val="24"/>
          <w14:textFill>
            <w14:solidFill>
              <w14:schemeClr w14:val="tx1"/>
            </w14:solidFill>
          </w14:textFill>
        </w:rPr>
        <w:t>1.投标报价应按招标文件中相关附表格式填写。</w:t>
      </w:r>
    </w:p>
    <w:p>
      <w:pPr>
        <w:spacing w:line="360" w:lineRule="auto"/>
        <w:rPr>
          <w:color w:val="000000" w:themeColor="text1"/>
          <w14:textFill>
            <w14:solidFill>
              <w14:schemeClr w14:val="tx1"/>
            </w14:solidFill>
          </w14:textFill>
        </w:rPr>
      </w:pPr>
      <w:r>
        <w:rPr>
          <w:rFonts w:ascii="宋体" w:hAnsi="宋体"/>
          <w:color w:val="000000" w:themeColor="text1"/>
          <w:spacing w:val="-6"/>
          <w:sz w:val="24"/>
          <w14:textFill>
            <w14:solidFill>
              <w14:schemeClr w14:val="tx1"/>
            </w14:solidFill>
          </w14:textFill>
        </w:rPr>
        <w:t>▲2.</w:t>
      </w:r>
      <w:r>
        <w:rPr>
          <w:rFonts w:ascii="宋体" w:hAnsi="宋体" w:cs="宋体"/>
          <w:color w:val="000000" w:themeColor="text1"/>
          <w:sz w:val="24"/>
          <w14:textFill>
            <w14:solidFill>
              <w14:schemeClr w14:val="tx1"/>
            </w14:solidFill>
          </w14:textFill>
        </w:rPr>
        <w:t>投标报价是履行合同的最终价格，包括产品购置费、运输费、</w:t>
      </w:r>
      <w:r>
        <w:rPr>
          <w:rFonts w:hint="eastAsia" w:ascii="宋体" w:hAnsi="宋体" w:cs="宋体"/>
          <w:color w:val="000000" w:themeColor="text1"/>
          <w:sz w:val="24"/>
          <w14:textFill>
            <w14:solidFill>
              <w14:schemeClr w14:val="tx1"/>
            </w14:solidFill>
          </w14:textFill>
        </w:rPr>
        <w:t>备品备件、</w:t>
      </w:r>
      <w:r>
        <w:rPr>
          <w:rFonts w:ascii="宋体" w:hAnsi="宋体" w:cs="宋体"/>
          <w:color w:val="000000" w:themeColor="text1"/>
          <w:sz w:val="24"/>
          <w14:textFill>
            <w14:solidFill>
              <w14:schemeClr w14:val="tx1"/>
            </w14:solidFill>
          </w14:textFill>
        </w:rPr>
        <w:t>培训费、安装调试费、人工、包装、运费、运输保险、安全措施、装卸、二次搬运、售后服务、技术支持、税金、现场验收之前所有材料损耗、因质量原因引起的维修、更换等本项目相关的一切费用。投标人所投报的投标报价为投标人所能承受的整个项目的一次性最终最低报价，如有漏项，视同已包含在项目报价中，投标报价不作调整。</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▲3.投标文件只允许有一个报价，有选择的或有条件的报价将不予接受。</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（四）投标文件的有效期</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▲1.自投标截止日起</w:t>
      </w:r>
      <w:r>
        <w:rPr>
          <w:rFonts w:ascii="宋体" w:hAnsi="宋体" w:cs="宋体"/>
          <w:color w:val="000000" w:themeColor="text1"/>
          <w:sz w:val="24"/>
          <w:u w:val="single"/>
          <w14:textFill>
            <w14:solidFill>
              <w14:schemeClr w14:val="tx1"/>
            </w14:solidFill>
          </w14:textFill>
        </w:rPr>
        <w:t>60</w:t>
      </w:r>
      <w:r>
        <w:rPr>
          <w:rFonts w:ascii="宋体" w:hAnsi="宋体" w:cs="宋体"/>
          <w:color w:val="000000" w:themeColor="text1"/>
          <w:sz w:val="24"/>
          <w14:textFill>
            <w14:solidFill>
              <w14:schemeClr w14:val="tx1"/>
            </w14:solidFill>
          </w14:textFill>
        </w:rPr>
        <w:t>天投标文件应保持有效。有效期不足的投标文件将被拒绝。</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2.在特殊情况下，招标人可与投标人协商延长投标书的有效期，这种要求和答复均以书面形式进行。</w:t>
      </w:r>
    </w:p>
    <w:p>
      <w:pPr>
        <w:spacing w:line="360" w:lineRule="auto"/>
        <w:ind w:firstLine="48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3.中标人的投标文件自开标之日起至合同履行完毕止均应保持有效。</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（五）履约保证金</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中标人应在中标通知书发出后</w:t>
      </w:r>
      <w:r>
        <w:rPr>
          <w:rFonts w:ascii="宋体" w:hAnsi="宋体" w:cs="宋体"/>
          <w:color w:val="000000" w:themeColor="text1"/>
          <w:sz w:val="24"/>
          <w:u w:val="single"/>
          <w14:textFill>
            <w14:solidFill>
              <w14:schemeClr w14:val="tx1"/>
            </w14:solidFill>
          </w14:textFill>
        </w:rPr>
        <w:t xml:space="preserve"> 30 </w:t>
      </w:r>
      <w:r>
        <w:rPr>
          <w:rFonts w:ascii="宋体" w:hAnsi="宋体" w:cs="宋体"/>
          <w:color w:val="000000" w:themeColor="text1"/>
          <w:sz w:val="24"/>
          <w14:textFill>
            <w14:solidFill>
              <w14:schemeClr w14:val="tx1"/>
            </w14:solidFill>
          </w14:textFill>
        </w:rPr>
        <w:t>日内与采购人签订合同，履约保证金为合同价款的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（六）投标文件的签署和份数</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ascii="宋体" w:hAnsi="宋体" w:cs="宋体"/>
          <w:color w:val="000000" w:themeColor="text1"/>
          <w:spacing w:val="-10"/>
          <w:sz w:val="24"/>
          <w14:textFill>
            <w14:solidFill>
              <w14:schemeClr w14:val="tx1"/>
            </w14:solidFill>
          </w14:textFill>
        </w:rPr>
        <w:t>.投标文件应按正本1份和副本4份编制并单独装订成册，投标文件的封面应注明“正本”、“副本”字样。</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3.投标文件需打印或用不褪色的墨水填写，投标文件正本除本《投标人须知》中规定的可提供复印件外均须提供原件，副本可为正本的复印件。</w:t>
      </w:r>
    </w:p>
    <w:p>
      <w:pPr>
        <w:spacing w:line="360" w:lineRule="auto"/>
        <w:ind w:firstLine="47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4.投标文件需盖章签字的地方必须由投标人法定代表人或法定代表人的授权委托人签署并加盖单位公章，投标人应写全称。</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ascii="宋体" w:hAnsi="宋体" w:cs="宋体"/>
          <w:color w:val="000000" w:themeColor="text1"/>
          <w:spacing w:val="-6"/>
          <w:sz w:val="24"/>
          <w14:textFill>
            <w14:solidFill>
              <w14:schemeClr w14:val="tx1"/>
            </w14:solidFill>
          </w14:textFill>
        </w:rPr>
        <w:t>.投标文件不得涂改，若有修改错漏处，须加盖单位公章或者法定代表人或授权委托人签字或盖章。投标文件因字迹潦草或表达不清所引起的后果由投标人负责。</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（七）投标文件的装订、包装、递交、修改和撤回</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1.投标文件的包装和密封</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1.1投标文件应装订成册，按照投标文件的内容包装密封；</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1.2密封包装袋内装投标文件正本1份和副本4份；</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1.3密封包装袋封面上应标明“招标编号、投标项目名称、投标文件名称、投标人名称、于</w:t>
      </w:r>
      <w:r>
        <w:rPr>
          <w:rFonts w:hint="eastAsia" w:ascii="宋体" w:hAnsi="宋体" w:cs="宋体"/>
          <w:color w:val="000000" w:themeColor="text1"/>
          <w:sz w:val="24"/>
          <w14:textFill>
            <w14:solidFill>
              <w14:schemeClr w14:val="tx1"/>
            </w14:solidFill>
          </w14:textFill>
        </w:rPr>
        <w:t>2021年9月18日9时</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0分前</w:t>
      </w:r>
      <w:r>
        <w:rPr>
          <w:rFonts w:ascii="宋体" w:hAnsi="宋体" w:cs="宋体"/>
          <w:color w:val="000000" w:themeColor="text1"/>
          <w:sz w:val="24"/>
          <w14:textFill>
            <w14:solidFill>
              <w14:schemeClr w14:val="tx1"/>
            </w14:solidFill>
          </w14:textFill>
        </w:rPr>
        <w:t>不准启封”等，并在各封口骑缝加盖单位公章；</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2.未按规定密封或标记的投标文件将被拒绝，由此造成投标文件被误投或提前拆封的风险由投标人承担。</w:t>
      </w:r>
    </w:p>
    <w:p>
      <w:pPr>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（八）投标无效的情形</w:t>
      </w:r>
    </w:p>
    <w:p>
      <w:pPr>
        <w:spacing w:line="360" w:lineRule="auto"/>
        <w:ind w:firstLine="48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360" w:lineRule="auto"/>
        <w:ind w:firstLine="472"/>
        <w:rPr>
          <w:rFonts w:cs="宋体"/>
          <w:b/>
          <w:bCs/>
          <w:color w:val="000000" w:themeColor="text1"/>
          <w:sz w:val="24"/>
          <w14:textFill>
            <w14:solidFill>
              <w14:schemeClr w14:val="tx1"/>
            </w14:solidFill>
          </w14:textFill>
        </w:rPr>
      </w:pPr>
      <w:r>
        <w:rPr>
          <w:rFonts w:cs="宋体"/>
          <w:b/>
          <w:bCs/>
          <w:color w:val="000000" w:themeColor="text1"/>
          <w:sz w:val="24"/>
          <w14:textFill>
            <w14:solidFill>
              <w14:schemeClr w14:val="tx1"/>
            </w14:solidFill>
          </w14:textFill>
        </w:rPr>
        <w:t>1.在评审时，如发现下列情形之一的，投标文件将被视为无效：</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（1）未进行报名登记</w:t>
      </w:r>
      <w:r>
        <w:rPr>
          <w:rFonts w:hint="eastAsia" w:cs="宋体"/>
          <w:bCs/>
          <w:color w:val="000000" w:themeColor="text1"/>
          <w:sz w:val="24"/>
          <w14:textFill>
            <w14:solidFill>
              <w14:schemeClr w14:val="tx1"/>
            </w14:solidFill>
          </w14:textFill>
        </w:rPr>
        <w:t>和投标确认</w:t>
      </w:r>
      <w:r>
        <w:rPr>
          <w:rFonts w:cs="宋体"/>
          <w:bCs/>
          <w:color w:val="000000" w:themeColor="text1"/>
          <w:sz w:val="24"/>
          <w14:textFill>
            <w14:solidFill>
              <w14:schemeClr w14:val="tx1"/>
            </w14:solidFill>
          </w14:textFill>
        </w:rPr>
        <w:t>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（2）投标文件未按招标文件要求密封、包装的；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（3）社保不能提供真实性查询证明的；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（4）投标文件无法定代表人签字、或未提供法定代表人授权委托书、投标声明书或者填写项目不齐全的；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（5）投标文件格式未按招标文件规定格式的、未按招标文件规定的内容编制投标文件的或者内容虚假的、未按规定签字或盖章的；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（6）投标文件的实质性内容未使用中文表述的或意思表述不明确、前后矛盾的或者使用计量单位不符合招标文件要求的（经评标委员会认定并允许其当场更正的笔误除外）</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（7）投标有效期、交货时间、质保期等商务条款不能满足招标文件要求的；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（8）未实质性响应招标文件要求或者投标文件有招标方不能接受的附加条件的；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（9）投标文件标明的响应或偏离与事实不符的或虚假投标的；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（10）明显不符合招标文件质量标准的，或者与招标文件中标有“*</w:t>
      </w:r>
      <w:r>
        <w:rPr>
          <w:rFonts w:ascii="宋体" w:hAnsi="宋体" w:cs="宋体"/>
          <w:bCs/>
          <w:color w:val="000000" w:themeColor="text1"/>
          <w:sz w:val="24"/>
          <w14:textFill>
            <w14:solidFill>
              <w14:schemeClr w14:val="tx1"/>
            </w14:solidFill>
          </w14:textFill>
        </w:rPr>
        <w:t>”</w:t>
      </w:r>
      <w:r>
        <w:rPr>
          <w:rFonts w:cs="宋体"/>
          <w:bCs/>
          <w:color w:val="000000" w:themeColor="text1"/>
          <w:sz w:val="24"/>
          <w14:textFill>
            <w14:solidFill>
              <w14:schemeClr w14:val="tx1"/>
            </w14:solidFill>
          </w14:textFill>
        </w:rPr>
        <w:t>、“▲”、“※”、“★”的技术指标、主要功能项目发生实质性偏离的；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（11）招标文件中允许偏离的技术、性能指标或者辅助功能发生较大负偏离的，经评标委员会认定对项目实际使用造成影响的；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（12）投标技术方案不明确，存在一个或一个以上备选（替代）投标方案的；</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（13）与其他参加本次投标供应商的投标文件的文字表述内容相同连续20行以上或者差错相同2处以上的；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（14）未采用人民币报价或者未按照招标文件标明的币种报价的；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（15）投标报价具有选择性的，或者开标价格与投标文件承诺的优惠（折扣）价格不一致的。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（16）报价超出用户设定的最高限价的。</w:t>
      </w:r>
    </w:p>
    <w:p>
      <w:pPr>
        <w:spacing w:line="360" w:lineRule="auto"/>
        <w:ind w:firstLine="36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（17）法律、法规规定的其它投标无效情况。</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2.被拒绝的投标文件为无效。</w:t>
      </w:r>
    </w:p>
    <w:p>
      <w:pPr>
        <w:spacing w:line="360" w:lineRule="auto"/>
        <w:ind w:firstLine="480"/>
        <w:rPr>
          <w:rFonts w:cs="宋体"/>
          <w:bCs/>
          <w:color w:val="000000" w:themeColor="text1"/>
          <w:sz w:val="24"/>
          <w14:textFill>
            <w14:solidFill>
              <w14:schemeClr w14:val="tx1"/>
            </w14:solidFill>
          </w14:textFill>
        </w:rPr>
      </w:pPr>
      <w:r>
        <w:rPr>
          <w:rFonts w:cs="宋体"/>
          <w:bCs/>
          <w:color w:val="000000" w:themeColor="text1"/>
          <w:sz w:val="24"/>
          <w14:textFill>
            <w14:solidFill>
              <w14:schemeClr w14:val="tx1"/>
            </w14:solidFill>
          </w14:textFill>
        </w:rPr>
        <w:t>3.根据有关法律、法规规定为无效、废标的，按法律、法规规定执行。</w:t>
      </w: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四、开标</w:t>
      </w:r>
    </w:p>
    <w:p>
      <w:pPr>
        <w:pStyle w:val="40"/>
        <w:snapToGrid w:val="0"/>
        <w:spacing w:line="360" w:lineRule="auto"/>
        <w:ind w:firstLine="47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（一）开标准备</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投标人的法定代表人或其委托代理人【委托代理人应当是投标人的在职正式职工（以投标人本单位缴纳社保花名册为准）】应做好投标准备</w:t>
      </w:r>
      <w:r>
        <w:rPr>
          <w:rFonts w:hint="eastAsia" w:cs="宋体"/>
          <w:bCs/>
          <w:color w:val="000000" w:themeColor="text1"/>
          <w14:textFill>
            <w14:solidFill>
              <w14:schemeClr w14:val="tx1"/>
            </w14:solidFill>
          </w14:textFill>
        </w:rPr>
        <w:t>，准时到开标现场参加开标</w:t>
      </w:r>
      <w:r>
        <w:rPr>
          <w:rFonts w:cs="宋体"/>
          <w:bCs/>
          <w:color w:val="000000" w:themeColor="text1"/>
          <w14:textFill>
            <w14:solidFill>
              <w14:schemeClr w14:val="tx1"/>
            </w14:solidFill>
          </w14:textFill>
        </w:rPr>
        <w:t>。</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（二） 开标程序</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 xml:space="preserve">1.开标会由招标代理机构主持，主持人宣布开标会议开始； </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2.主持人宣布评标室会议纪律及评标期间的有关事项；告知应当回避的情形,提请有关人员回避；</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3.由采购人代表或招标采购单位委托的公证机构检查投标文件密封的完整性，逐一开启各投标人的投标文件；</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3.1打开各投标单位投标文件，宣布正本、副本数量，由代理机构对投标人宣读《报价一览表》中的投标人名称及在其投标文件中承诺的投标报价、投标内容（投标货物名称、规格型号或者服务项目名称），以及招标方认为有必要宣读的其他内容。</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3.2投标人确认报价无误后将投标文件由评标小组对投标文件内容进行审查，评审小组审查无误后宣布中标单位。</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4.由招标方做开标记录。</w:t>
      </w:r>
    </w:p>
    <w:p>
      <w:pPr>
        <w:pStyle w:val="40"/>
        <w:snapToGrid w:val="0"/>
        <w:spacing w:line="360" w:lineRule="auto"/>
        <w:ind w:firstLine="480"/>
        <w:rPr>
          <w:rFonts w:cs="宋体"/>
          <w:bCs/>
          <w:color w:val="000000" w:themeColor="text1"/>
          <w14:textFill>
            <w14:solidFill>
              <w14:schemeClr w14:val="tx1"/>
            </w14:solidFill>
          </w14:textFill>
        </w:rPr>
      </w:pPr>
      <w:r>
        <w:rPr>
          <w:rFonts w:cs="宋体"/>
          <w:bCs/>
          <w:color w:val="000000" w:themeColor="text1"/>
          <w14:textFill>
            <w14:solidFill>
              <w14:schemeClr w14:val="tx1"/>
            </w14:solidFill>
          </w14:textFill>
        </w:rPr>
        <w:t>（三）特殊情况处理</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投标文件评审期间采购响应（指投标或谈判、报价，下同），出现有效供应商不足3家的，可以按原采购方式继续进行采购活动，也可以更改为竞争性谈判等其他采购方式。更改采购方式时，原评标委员会所有成员，为竞争性谈判或单一来源采购的谈判小组成员。竞争性谈判采购方式，以最低价中标的原则，来确定预中标单位。</w:t>
      </w:r>
      <w:r>
        <w:rPr>
          <w:color w:val="000000" w:themeColor="text1"/>
          <w14:textFill>
            <w14:solidFill>
              <w14:schemeClr w14:val="tx1"/>
            </w14:solidFill>
          </w14:textFill>
        </w:rPr>
        <w:br w:type="page"/>
      </w:r>
    </w:p>
    <w:p>
      <w:pPr>
        <w:pStyle w:val="40"/>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五、评标</w:t>
      </w:r>
    </w:p>
    <w:p>
      <w:pPr>
        <w:pStyle w:val="40"/>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（一）组建评标委员会</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学校招投标小组成员依照相关法规，组建由5人奇数人员组成评审委员会。</w:t>
      </w:r>
    </w:p>
    <w:p>
      <w:pPr>
        <w:pStyle w:val="40"/>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（二）评标的方式</w:t>
      </w:r>
    </w:p>
    <w:p>
      <w:pPr>
        <w:pStyle w:val="40"/>
        <w:snapToGrid w:val="0"/>
        <w:spacing w:line="360" w:lineRule="auto"/>
        <w:ind w:left="719" w:hanging="24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本项目采用不公开方式评标，评标的依据为招标文件和投标文件。</w:t>
      </w:r>
    </w:p>
    <w:p>
      <w:pPr>
        <w:pStyle w:val="40"/>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（三）</w:t>
      </w:r>
      <w:r>
        <w:rPr>
          <w:rFonts w:cs="宋体"/>
          <w:b/>
          <w:bCs/>
          <w:color w:val="000000" w:themeColor="text1"/>
          <w14:textFill>
            <w14:solidFill>
              <w14:schemeClr w14:val="tx1"/>
            </w14:solidFill>
          </w14:textFill>
        </w:rPr>
        <w:t>评标程序</w:t>
      </w:r>
    </w:p>
    <w:p>
      <w:pPr>
        <w:snapToGrid w:val="0"/>
        <w:spacing w:line="360" w:lineRule="auto"/>
        <w:ind w:firstLine="47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1.形式审查</w:t>
      </w:r>
    </w:p>
    <w:p>
      <w:pPr>
        <w:snapToGrid w:val="0"/>
        <w:spacing w:line="360" w:lineRule="auto"/>
        <w:ind w:firstLine="48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招标方工作人员协助评标委员会对投标人的资格和投标文件的完整性、合法性等进行审查。</w:t>
      </w:r>
    </w:p>
    <w:p>
      <w:pPr>
        <w:snapToGrid w:val="0"/>
        <w:spacing w:line="360" w:lineRule="auto"/>
        <w:ind w:firstLine="47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2.实质审查与比较</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（1）评标委员会审查投标文件的实质性内容是否符合招标文件的实质性要求。</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投标人代表拒绝澄清或者澄清的内容改变了投标文件的实质性内容的，评标委员会有权对该投标文件作出不利于投标人的评判。</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（3）评标委员会完成审查后, 招标方工作人员对宣布中标单位。评标委员会按评标原则推荐中标候选人并起草评标报告。</w:t>
      </w:r>
    </w:p>
    <w:p>
      <w:pPr>
        <w:snapToGrid w:val="0"/>
        <w:spacing w:line="360" w:lineRule="auto"/>
        <w:ind w:firstLine="48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（四）澄清问题的形式</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委托代理人签字或盖章确认，并不得超出投标文件的范围或者改变投标文件的实质性内容。</w:t>
      </w:r>
    </w:p>
    <w:p>
      <w:pPr>
        <w:pStyle w:val="40"/>
        <w:snapToGrid w:val="0"/>
        <w:spacing w:line="360" w:lineRule="auto"/>
        <w:ind w:left="720" w:hanging="241"/>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（五）错误修正</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投标文件如果出现计算或表达上的错误，修正错误的原则如下：</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1.投标文件中报价一览表内容与与投标文件中相应内容不一致的，以报价一览表（报价表）为准；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2.大写金额和小写金额不一致的，以大写金额为准；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3.单价金额小数点或者百分比有明显错位的，以报价一览表的总价为准，并修改单价；</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4.总价金额与按单价汇总金额不一致的，以单价金额计算结果为准；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5.对不同文字文本投标文件的解释发生异议的，以中文文本为准。</w:t>
      </w:r>
    </w:p>
    <w:p>
      <w:pPr>
        <w:snapToGrid w:val="0"/>
        <w:spacing w:line="360" w:lineRule="auto"/>
        <w:ind w:firstLine="480"/>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同时出现两种以上不一致的，按照前款规定的顺序修正。投标人的澄清、说明或者补正不得超出投标文件的范围或者改变投标文件的实质性内容的规定经投标人确认后产生约束力，投标人不确认的，其投标无效。</w:t>
      </w:r>
    </w:p>
    <w:p>
      <w:pPr>
        <w:pStyle w:val="40"/>
        <w:tabs>
          <w:tab w:val="left" w:pos="630"/>
        </w:tabs>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（六）评标原则和评标办法</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2.评标办法。本项目评标办法是</w:t>
      </w:r>
      <w:r>
        <w:rPr>
          <w:rFonts w:hint="eastAsia" w:cs="宋体"/>
        </w:rPr>
        <w:t>综合评分法</w:t>
      </w:r>
      <w:r>
        <w:rPr>
          <w:rFonts w:cs="宋体"/>
          <w:color w:val="000000" w:themeColor="text1"/>
          <w14:textFill>
            <w14:solidFill>
              <w14:schemeClr w14:val="tx1"/>
            </w14:solidFill>
          </w14:textFill>
        </w:rPr>
        <w:t>，具体评标内容详见《第四章：评标办法》。</w:t>
      </w:r>
    </w:p>
    <w:p>
      <w:pPr>
        <w:pStyle w:val="40"/>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（七）评标过程的监控</w:t>
      </w:r>
    </w:p>
    <w:p>
      <w:pPr>
        <w:pStyle w:val="40"/>
        <w:snapToGrid w:val="0"/>
        <w:spacing w:line="360" w:lineRule="auto"/>
        <w:ind w:left="273" w:firstLine="480"/>
        <w:jc w:val="left"/>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本项目评标过程实行全程录音、录像监控，投标人在评标过程中所进行的试图影响评标结果的不公正活动，可能导致其投标被拒绝。</w:t>
      </w:r>
    </w:p>
    <w:p>
      <w:pPr>
        <w:pStyle w:val="40"/>
        <w:snapToGrid w:val="0"/>
        <w:spacing w:line="360" w:lineRule="auto"/>
        <w:ind w:left="273" w:firstLine="480"/>
        <w:jc w:val="left"/>
        <w:rPr>
          <w:rFonts w:cs="宋体"/>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0"/>
        <w:pageBreakBefore/>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六、定标</w:t>
      </w:r>
    </w:p>
    <w:p>
      <w:pPr>
        <w:pStyle w:val="40"/>
        <w:snapToGrid w:val="0"/>
        <w:spacing w:line="360" w:lineRule="auto"/>
        <w:ind w:firstLine="472"/>
        <w:rPr>
          <w:rFonts w:cs="宋体"/>
          <w:b/>
          <w:bCs/>
          <w:color w:val="000000" w:themeColor="text1"/>
          <w14:textFill>
            <w14:solidFill>
              <w14:schemeClr w14:val="tx1"/>
            </w14:solidFill>
          </w14:textFill>
        </w:rPr>
      </w:pPr>
      <w:r>
        <w:rPr>
          <w:rFonts w:cs="宋体"/>
          <w:b/>
          <w:bCs/>
          <w:color w:val="000000" w:themeColor="text1"/>
          <w14:textFill>
            <w14:solidFill>
              <w14:schemeClr w14:val="tx1"/>
            </w14:solidFill>
          </w14:textFill>
        </w:rPr>
        <w:t>（一）确定中标人。本项目由采购人授权评标委员会确定中标人。</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1.招标方在评标结束后2个工作日内将评标报告交采购人确认。</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2.采购人应在收到评标报告后5个工作日内对评标结果进行确认。如有投标人对评标结果提出质疑的，采购人可在质疑处理完毕后确定中标人。</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3.采购人依法确定中标人后2个工作日内，招标方以书面形式发出《中标通知书》,并同时在相关网站上发布中标公告。</w:t>
      </w:r>
    </w:p>
    <w:p>
      <w:pPr>
        <w:snapToGrid w:val="0"/>
        <w:spacing w:line="360" w:lineRule="auto"/>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4.确定中标人后，中标人应在三个工作日内，向招标人领取《中标通知书》。中标人无故拖延逾期领取《中标通知书》的,将被取消其中标资格，由第二预中标人接替中标，以此类推。</w:t>
      </w:r>
    </w:p>
    <w:p>
      <w:pPr>
        <w:pStyle w:val="40"/>
        <w:snapToGrid w:val="0"/>
        <w:spacing w:line="360" w:lineRule="auto"/>
        <w:rPr>
          <w:rFonts w:cs="宋体"/>
          <w:b/>
          <w:color w:val="000000" w:themeColor="text1"/>
          <w:sz w:val="28"/>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9"/>
        <w:spacing w:before="78" w:after="78"/>
        <w:rPr>
          <w:rFonts w:cs="宋体"/>
          <w:b/>
          <w:color w:val="000000" w:themeColor="text1"/>
          <w:sz w:val="28"/>
          <w14:textFill>
            <w14:solidFill>
              <w14:schemeClr w14:val="tx1"/>
            </w14:solidFill>
          </w14:textFill>
        </w:rPr>
      </w:pPr>
    </w:p>
    <w:p>
      <w:pPr>
        <w:pStyle w:val="9"/>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9"/>
        <w:spacing w:before="78" w:after="78"/>
        <w:rPr>
          <w:rFonts w:cs="宋体"/>
          <w:b/>
          <w:color w:val="000000" w:themeColor="text1"/>
          <w:sz w:val="28"/>
          <w14:textFill>
            <w14:solidFill>
              <w14:schemeClr w14:val="tx1"/>
            </w14:solidFill>
          </w14:textFill>
        </w:rPr>
      </w:pPr>
    </w:p>
    <w:p>
      <w:pPr>
        <w:pStyle w:val="9"/>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49"/>
        <w:spacing w:before="78" w:after="78"/>
        <w:rPr>
          <w:rFonts w:cs="宋体"/>
          <w:b/>
          <w:color w:val="000000" w:themeColor="text1"/>
          <w:sz w:val="28"/>
          <w14:textFill>
            <w14:solidFill>
              <w14:schemeClr w14:val="tx1"/>
            </w14:solidFill>
          </w14:textFill>
        </w:rPr>
      </w:pPr>
    </w:p>
    <w:p>
      <w:pPr>
        <w:pStyle w:val="9"/>
        <w:rPr>
          <w:rFonts w:cs="宋体"/>
          <w:b/>
          <w:color w:val="000000" w:themeColor="text1"/>
          <w:szCs w:val="28"/>
          <w14:textFill>
            <w14:solidFill>
              <w14:schemeClr w14:val="tx1"/>
            </w14:solidFill>
          </w14:textFill>
        </w:rPr>
      </w:pPr>
    </w:p>
    <w:p>
      <w:pPr>
        <w:rPr>
          <w:rFonts w:cs="宋体"/>
          <w:b/>
          <w:color w:val="000000" w:themeColor="text1"/>
          <w:sz w:val="28"/>
          <w:szCs w:val="28"/>
          <w14:textFill>
            <w14:solidFill>
              <w14:schemeClr w14:val="tx1"/>
            </w14:solidFill>
          </w14:textFill>
        </w:rPr>
      </w:pPr>
    </w:p>
    <w:p>
      <w:pPr>
        <w:pStyle w:val="9"/>
        <w:rPr>
          <w:color w:val="000000" w:themeColor="text1"/>
          <w14:textFill>
            <w14:solidFill>
              <w14:schemeClr w14:val="tx1"/>
            </w14:solidFill>
          </w14:textFill>
        </w:rPr>
      </w:pPr>
    </w:p>
    <w:p>
      <w:pPr>
        <w:pStyle w:val="40"/>
        <w:pageBreakBefore/>
        <w:snapToGrid w:val="0"/>
        <w:spacing w:line="360" w:lineRule="auto"/>
        <w:jc w:val="center"/>
        <w:rPr>
          <w:rFonts w:cs="宋体"/>
          <w:b/>
          <w:color w:val="000000" w:themeColor="text1"/>
          <w:sz w:val="28"/>
          <w:szCs w:val="28"/>
          <w14:textFill>
            <w14:solidFill>
              <w14:schemeClr w14:val="tx1"/>
            </w14:solidFill>
          </w14:textFill>
        </w:rPr>
      </w:pPr>
      <w:r>
        <w:rPr>
          <w:rFonts w:cs="宋体"/>
          <w:b/>
          <w:color w:val="000000" w:themeColor="text1"/>
          <w:sz w:val="28"/>
          <w:szCs w:val="28"/>
          <w14:textFill>
            <w14:solidFill>
              <w14:schemeClr w14:val="tx1"/>
            </w14:solidFill>
          </w14:textFill>
        </w:rPr>
        <w:t>七、合同授予</w:t>
      </w:r>
    </w:p>
    <w:p>
      <w:pPr>
        <w:snapToGrid w:val="0"/>
        <w:spacing w:line="360" w:lineRule="auto"/>
        <w:ind w:firstLine="472"/>
        <w:rPr>
          <w:rFonts w:ascii="宋体" w:hAnsi="宋体" w:cs="宋体"/>
          <w:b/>
          <w:bCs/>
          <w:color w:val="000000" w:themeColor="text1"/>
          <w:sz w:val="24"/>
          <w:szCs w:val="20"/>
          <w14:textFill>
            <w14:solidFill>
              <w14:schemeClr w14:val="tx1"/>
            </w14:solidFill>
          </w14:textFill>
        </w:rPr>
      </w:pPr>
      <w:r>
        <w:rPr>
          <w:rFonts w:ascii="宋体" w:hAnsi="宋体" w:cs="宋体"/>
          <w:b/>
          <w:bCs/>
          <w:color w:val="000000" w:themeColor="text1"/>
          <w:sz w:val="24"/>
          <w14:textFill>
            <w14:solidFill>
              <w14:schemeClr w14:val="tx1"/>
            </w14:solidFill>
          </w14:textFill>
        </w:rPr>
        <w:t>（一）签订合同</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1.采购人与中标人应当在《中标通知书》发出之日起30日内签订合同。同时，招标方对合同内容进行审查，如发现与采购结果和投标承诺内容不一致的，应予以纠正。</w:t>
      </w:r>
    </w:p>
    <w:p>
      <w:pPr>
        <w:snapToGrid w:val="0"/>
        <w:spacing w:line="360" w:lineRule="auto"/>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中标人拖延、拒签合同的,将被扣罚履约保证金并取消其中标资格，由第二预中标人接替，以此类推。但第二预中标人的投标报价与第一预中标人的投标报价差额大于第一预中标人所交纳的履约保证金时，将重新组织招标。</w:t>
      </w:r>
    </w:p>
    <w:p>
      <w:pPr>
        <w:pStyle w:val="40"/>
        <w:snapToGrid w:val="0"/>
        <w:spacing w:line="360" w:lineRule="auto"/>
        <w:ind w:firstLine="472"/>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（二）履约保证金</w:t>
      </w:r>
    </w:p>
    <w:p>
      <w:pPr>
        <w:pStyle w:val="40"/>
        <w:snapToGrid w:val="0"/>
        <w:spacing w:line="360" w:lineRule="auto"/>
        <w:ind w:left="239" w:firstLine="24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1.中标人按要求签订合同后，履约保证金为合同价款的</w:t>
      </w:r>
      <w:r>
        <w:rPr>
          <w:rFonts w:hint="eastAsia" w:cs="宋体"/>
          <w:color w:val="000000" w:themeColor="text1"/>
          <w14:textFill>
            <w14:solidFill>
              <w14:schemeClr w14:val="tx1"/>
            </w14:solidFill>
          </w14:textFill>
        </w:rPr>
        <w:t>5</w:t>
      </w:r>
      <w:r>
        <w:rPr>
          <w:rFonts w:cs="宋体"/>
          <w:color w:val="000000" w:themeColor="text1"/>
          <w14:textFill>
            <w14:solidFill>
              <w14:schemeClr w14:val="tx1"/>
            </w14:solidFill>
          </w14:textFill>
        </w:rPr>
        <w:t>%，在项目完成且验收合格（由采购人出具验收合格报告，要求原件）之日起15个工作日内退还。</w:t>
      </w:r>
    </w:p>
    <w:p>
      <w:pPr>
        <w:pStyle w:val="40"/>
        <w:snapToGrid w:val="0"/>
        <w:spacing w:line="360" w:lineRule="auto"/>
        <w:ind w:firstLine="48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2.签订合同后，如中标人不按双方合同约定履约，则没收其全部履约保证金，履约保证金不足以赔偿损失的，按实际损失赔偿。</w:t>
      </w:r>
    </w:p>
    <w:p>
      <w:pPr>
        <w:pStyle w:val="40"/>
        <w:snapToGrid w:val="0"/>
        <w:spacing w:line="360" w:lineRule="auto"/>
        <w:jc w:val="center"/>
        <w:rPr>
          <w:rFonts w:ascii="黑体" w:hAnsi="黑体" w:eastAsia="黑体" w:cs="宋体"/>
          <w:color w:val="000000" w:themeColor="text1"/>
          <w:sz w:val="30"/>
          <w:szCs w:val="30"/>
          <w14:textFill>
            <w14:solidFill>
              <w14:schemeClr w14:val="tx1"/>
            </w14:solidFill>
          </w14:textFill>
        </w:rPr>
      </w:pPr>
      <w:r>
        <w:rPr>
          <w:color w:val="000000" w:themeColor="text1"/>
          <w14:textFill>
            <w14:solidFill>
              <w14:schemeClr w14:val="tx1"/>
            </w14:solidFill>
          </w14:textFill>
        </w:rPr>
        <w:br w:type="page"/>
      </w:r>
    </w:p>
    <w:p>
      <w:pPr>
        <w:pStyle w:val="40"/>
        <w:snapToGrid w:val="0"/>
        <w:spacing w:line="360" w:lineRule="auto"/>
        <w:jc w:val="center"/>
        <w:outlineLvl w:val="0"/>
        <w:rPr>
          <w:rFonts w:ascii="黑体" w:hAnsi="黑体" w:eastAsia="黑体"/>
          <w:color w:val="000000" w:themeColor="text1"/>
          <w:sz w:val="30"/>
          <w:szCs w:val="30"/>
          <w14:textFill>
            <w14:solidFill>
              <w14:schemeClr w14:val="tx1"/>
            </w14:solidFill>
          </w14:textFill>
        </w:rPr>
      </w:pPr>
      <w:bookmarkStart w:id="3" w:name="_Toc12269"/>
      <w:r>
        <w:rPr>
          <w:rFonts w:ascii="黑体" w:hAnsi="黑体" w:eastAsia="黑体"/>
          <w:color w:val="000000" w:themeColor="text1"/>
          <w:sz w:val="30"/>
          <w:szCs w:val="30"/>
          <w14:textFill>
            <w14:solidFill>
              <w14:schemeClr w14:val="tx1"/>
            </w14:solidFill>
          </w14:textFill>
        </w:rPr>
        <w:t>第四章  评标办法</w:t>
      </w:r>
      <w:bookmarkEnd w:id="3"/>
    </w:p>
    <w:p>
      <w:pPr>
        <w:spacing w:before="156" w:after="156" w:line="360" w:lineRule="auto"/>
        <w:ind w:firstLine="6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为公正、公平、科学地选择中标人，根据有关法律法规的规定，并结合本项目的实际，制定本办法。</w:t>
      </w:r>
    </w:p>
    <w:p>
      <w:pPr>
        <w:spacing w:before="156" w:after="156" w:line="360" w:lineRule="auto"/>
        <w:ind w:firstLine="420"/>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本办法适用于</w:t>
      </w:r>
      <w:r>
        <w:rPr>
          <w:rFonts w:hint="eastAsia" w:ascii="宋体" w:hAnsi="宋体" w:cs="宋体"/>
          <w:bCs/>
          <w:color w:val="000000" w:themeColor="text1"/>
          <w:sz w:val="24"/>
          <w14:textFill>
            <w14:solidFill>
              <w14:schemeClr w14:val="tx1"/>
            </w14:solidFill>
          </w14:textFill>
        </w:rPr>
        <w:t>浙江广厦建设职业技术大学新生校服（polo衫）采购项目</w:t>
      </w:r>
      <w:r>
        <w:rPr>
          <w:rFonts w:ascii="宋体" w:hAnsi="宋体" w:cs="宋体"/>
          <w:bCs/>
          <w:color w:val="000000" w:themeColor="text1"/>
          <w:sz w:val="24"/>
          <w14:textFill>
            <w14:solidFill>
              <w14:schemeClr w14:val="tx1"/>
            </w14:solidFill>
          </w14:textFill>
        </w:rPr>
        <w:t>。</w:t>
      </w:r>
    </w:p>
    <w:p>
      <w:pPr>
        <w:spacing w:line="360" w:lineRule="auto"/>
        <w:ind w:firstLine="472" w:firstLineChars="196"/>
        <w:rPr>
          <w:rFonts w:ascii="宋体" w:hAnsi="宋体" w:cs="宋体"/>
          <w:b/>
          <w:color w:val="000000"/>
          <w:sz w:val="24"/>
        </w:rPr>
      </w:pPr>
      <w:r>
        <w:rPr>
          <w:rFonts w:hint="eastAsia" w:ascii="宋体" w:hAnsi="宋体" w:cs="宋体"/>
          <w:b/>
          <w:color w:val="000000"/>
          <w:sz w:val="24"/>
        </w:rPr>
        <w:t>一、总则</w:t>
      </w:r>
    </w:p>
    <w:p>
      <w:pPr>
        <w:spacing w:line="360" w:lineRule="auto"/>
        <w:ind w:firstLine="480" w:firstLineChars="200"/>
        <w:rPr>
          <w:rFonts w:ascii="宋体" w:hAnsi="宋体" w:cs="宋体"/>
          <w:bCs/>
          <w:sz w:val="24"/>
        </w:rPr>
      </w:pPr>
      <w:r>
        <w:rPr>
          <w:rFonts w:hint="eastAsia" w:ascii="宋体" w:hAnsi="宋体" w:cs="宋体"/>
          <w:sz w:val="24"/>
        </w:rPr>
        <w:t>本次评标采用综合评分法，总分为100分，其中价格分60分；样品分共40分。合格投标人的评标得分为各项目汇总得分，中标候选资格按评标综合得分由高到低顺序排列，得分相同的，按投标报价由低到高顺序排列；得分且投标报价相同的，按技术得分由高到低顺序排列。排名第一的投标人为中标候选人,排名第二的投标人为候补中标候选人……其他投标人中标候选资格依此类推。</w:t>
      </w:r>
      <w:r>
        <w:rPr>
          <w:rFonts w:hint="eastAsia" w:ascii="宋体" w:hAnsi="宋体" w:cs="宋体"/>
          <w:bCs/>
          <w:sz w:val="24"/>
        </w:rPr>
        <w:t>评分过程中采用四舍五入法，并保留小数2位。</w:t>
      </w:r>
    </w:p>
    <w:p>
      <w:pPr>
        <w:spacing w:line="360" w:lineRule="auto"/>
        <w:ind w:firstLine="480" w:firstLineChars="200"/>
        <w:rPr>
          <w:rFonts w:ascii="宋体" w:hAnsi="宋体" w:cs="宋体"/>
          <w:sz w:val="24"/>
        </w:rPr>
      </w:pPr>
      <w:r>
        <w:rPr>
          <w:rFonts w:hint="eastAsia" w:ascii="宋体" w:hAnsi="宋体" w:cs="宋体"/>
          <w:sz w:val="24"/>
        </w:rPr>
        <w:t>投标人评标</w:t>
      </w:r>
      <w:r>
        <w:rPr>
          <w:rFonts w:hint="eastAsia" w:ascii="宋体" w:hAnsi="宋体" w:cs="宋体"/>
          <w:bCs/>
          <w:sz w:val="24"/>
        </w:rPr>
        <w:t>综合得分=价格分+样品分</w:t>
      </w:r>
    </w:p>
    <w:p>
      <w:pPr>
        <w:spacing w:line="360" w:lineRule="auto"/>
        <w:ind w:firstLine="354" w:firstLineChars="147"/>
        <w:rPr>
          <w:rFonts w:ascii="宋体" w:hAnsi="宋体" w:cs="宋体"/>
          <w:b/>
          <w:color w:val="000000"/>
          <w:sz w:val="24"/>
        </w:rPr>
      </w:pPr>
      <w:r>
        <w:rPr>
          <w:rFonts w:hint="eastAsia" w:ascii="宋体" w:hAnsi="宋体" w:cs="宋体"/>
          <w:b/>
          <w:sz w:val="24"/>
        </w:rPr>
        <w:t>二、评标内容及标准</w:t>
      </w:r>
    </w:p>
    <w:p>
      <w:pPr>
        <w:pStyle w:val="10"/>
        <w:snapToGrid w:val="0"/>
        <w:spacing w:before="0" w:beforeLines="0" w:after="0" w:afterLines="0" w:line="360" w:lineRule="auto"/>
        <w:ind w:firstLine="480" w:firstLineChars="200"/>
        <w:rPr>
          <w:rFonts w:hAnsi="宋体" w:cs="宋体"/>
        </w:rPr>
      </w:pPr>
      <w:r>
        <w:rPr>
          <w:rFonts w:hint="eastAsia" w:hAnsi="宋体" w:cs="宋体"/>
        </w:rPr>
        <w:t>（一）样品分的计算（40分）</w:t>
      </w:r>
    </w:p>
    <w:p>
      <w:pPr>
        <w:adjustRightInd w:val="0"/>
        <w:spacing w:line="360" w:lineRule="auto"/>
        <w:ind w:firstLine="480" w:firstLineChars="200"/>
        <w:rPr>
          <w:rFonts w:ascii="宋体" w:hAnsi="宋体" w:cs="宋体"/>
          <w:sz w:val="24"/>
        </w:rPr>
      </w:pPr>
      <w:r>
        <w:rPr>
          <w:rFonts w:hint="eastAsia" w:ascii="宋体" w:hAnsi="宋体" w:cs="宋体"/>
          <w:sz w:val="24"/>
        </w:rPr>
        <w:t>样品分按照评标委员会各成员的独立评分的算术平均分计算。</w:t>
      </w:r>
    </w:p>
    <w:p>
      <w:pPr>
        <w:adjustRightInd w:val="0"/>
        <w:spacing w:line="360" w:lineRule="auto"/>
        <w:ind w:firstLine="480" w:firstLineChars="200"/>
        <w:rPr>
          <w:rFonts w:ascii="宋体" w:hAnsi="宋体" w:cs="宋体"/>
          <w:sz w:val="24"/>
        </w:rPr>
      </w:pPr>
      <w:r>
        <w:rPr>
          <w:rFonts w:hint="eastAsia" w:ascii="宋体" w:hAnsi="宋体" w:cs="宋体"/>
          <w:sz w:val="24"/>
        </w:rPr>
        <w:t>样品分=（评标委员会所有成员有效评分合计数）/（评标委员会组成人员数）</w:t>
      </w:r>
    </w:p>
    <w:p>
      <w:pPr>
        <w:adjustRightInd w:val="0"/>
        <w:spacing w:line="360" w:lineRule="auto"/>
        <w:ind w:firstLine="480" w:firstLineChars="200"/>
        <w:rPr>
          <w:rFonts w:ascii="宋体" w:hAnsi="宋体" w:cs="宋体"/>
          <w:sz w:val="24"/>
        </w:rPr>
      </w:pPr>
      <w:r>
        <w:rPr>
          <w:rFonts w:hint="eastAsia" w:ascii="宋体" w:hAnsi="宋体" w:cs="宋体"/>
          <w:sz w:val="24"/>
        </w:rPr>
        <w:t>（二）价格分（60分）</w:t>
      </w:r>
    </w:p>
    <w:p>
      <w:pPr>
        <w:adjustRightInd w:val="0"/>
        <w:spacing w:line="360" w:lineRule="auto"/>
        <w:ind w:firstLine="480" w:firstLineChars="200"/>
        <w:rPr>
          <w:rFonts w:ascii="宋体" w:hAnsi="宋体" w:cs="宋体"/>
          <w:sz w:val="24"/>
        </w:rPr>
      </w:pPr>
      <w:r>
        <w:rPr>
          <w:rFonts w:hint="eastAsia" w:ascii="宋体" w:hAnsi="宋体" w:cs="宋体"/>
          <w:sz w:val="24"/>
        </w:rPr>
        <w:t>价格分采用低价优先法计算，全部投标人中，投标价格最低的</w:t>
      </w:r>
      <w:r>
        <w:rPr>
          <w:rFonts w:hint="eastAsia" w:ascii="宋体" w:hAnsi="宋体" w:cs="宋体"/>
          <w:sz w:val="24"/>
          <w:u w:val="single"/>
        </w:rPr>
        <w:t>投标报价</w:t>
      </w:r>
      <w:r>
        <w:rPr>
          <w:rFonts w:hint="eastAsia" w:ascii="宋体" w:hAnsi="宋体" w:cs="宋体"/>
          <w:sz w:val="24"/>
        </w:rPr>
        <w:t>为评标基准价，其他投标人的价格分按照下列公式计算：</w:t>
      </w:r>
    </w:p>
    <w:p>
      <w:pPr>
        <w:adjustRightInd w:val="0"/>
        <w:spacing w:line="360" w:lineRule="auto"/>
        <w:ind w:firstLine="480" w:firstLineChars="200"/>
        <w:rPr>
          <w:rFonts w:ascii="宋体" w:hAnsi="宋体" w:cs="宋体"/>
          <w:sz w:val="24"/>
        </w:rPr>
      </w:pPr>
      <w:r>
        <w:rPr>
          <w:rFonts w:hint="eastAsia" w:ascii="宋体" w:hAnsi="宋体" w:cs="宋体"/>
          <w:sz w:val="24"/>
        </w:rPr>
        <w:t>价格分=评标基准价</w:t>
      </w:r>
      <w:r>
        <w:rPr>
          <w:rFonts w:hint="eastAsia" w:ascii="宋体" w:hAnsi="宋体" w:cs="宋体"/>
          <w:sz w:val="24"/>
          <w:u w:val="single"/>
        </w:rPr>
        <w:t>/投标报价</w:t>
      </w:r>
      <w:r>
        <w:rPr>
          <w:rFonts w:hint="eastAsia" w:ascii="宋体" w:hAnsi="宋体" w:cs="宋体"/>
          <w:sz w:val="24"/>
        </w:rPr>
        <w:t>×60</w:t>
      </w:r>
    </w:p>
    <w:p>
      <w:pPr>
        <w:snapToGrid w:val="0"/>
        <w:spacing w:line="360" w:lineRule="auto"/>
        <w:ind w:firstLine="480" w:firstLineChars="200"/>
        <w:rPr>
          <w:rFonts w:ascii="宋体" w:hAnsi="宋体" w:cs="宋体"/>
          <w:sz w:val="24"/>
          <w:highlight w:val="red"/>
        </w:rPr>
      </w:pPr>
      <w:r>
        <w:rPr>
          <w:rFonts w:hint="eastAsia" w:ascii="宋体" w:hAnsi="宋体" w:cs="宋体"/>
          <w:sz w:val="24"/>
        </w:rPr>
        <w:t>如果所有有效投标人的报价均超出采购上限价且招标人确认不能支付的。</w:t>
      </w:r>
    </w:p>
    <w:p>
      <w:pPr>
        <w:tabs>
          <w:tab w:val="left" w:pos="1154"/>
        </w:tabs>
        <w:spacing w:line="360" w:lineRule="auto"/>
        <w:ind w:firstLine="241" w:firstLineChars="100"/>
        <w:rPr>
          <w:rFonts w:ascii="宋体" w:hAnsi="宋体" w:cs="宋体"/>
          <w:b/>
          <w:sz w:val="24"/>
        </w:rPr>
      </w:pPr>
      <w:r>
        <w:rPr>
          <w:rFonts w:hint="eastAsia" w:ascii="宋体" w:hAnsi="宋体" w:cs="宋体"/>
          <w:b/>
          <w:sz w:val="24"/>
        </w:rPr>
        <w:t>（三）确定中标人</w:t>
      </w:r>
    </w:p>
    <w:p>
      <w:pPr>
        <w:adjustRightInd w:val="0"/>
        <w:spacing w:line="360" w:lineRule="auto"/>
        <w:ind w:firstLine="480" w:firstLineChars="200"/>
        <w:rPr>
          <w:rFonts w:ascii="宋体" w:hAnsi="宋体" w:cs="宋体"/>
          <w:sz w:val="24"/>
        </w:rPr>
      </w:pPr>
      <w:r>
        <w:rPr>
          <w:rFonts w:hint="eastAsia" w:ascii="宋体" w:hAnsi="宋体" w:cs="宋体"/>
          <w:sz w:val="24"/>
        </w:rPr>
        <w:t>技术、资信及商务分和报价分之和排名第一的投标人为预中标人。</w:t>
      </w:r>
    </w:p>
    <w:p>
      <w:pPr>
        <w:tabs>
          <w:tab w:val="left" w:pos="1154"/>
        </w:tabs>
        <w:spacing w:line="360" w:lineRule="auto"/>
        <w:ind w:firstLine="241" w:firstLineChars="100"/>
        <w:rPr>
          <w:rFonts w:ascii="宋体" w:hAnsi="宋体" w:cs="宋体"/>
          <w:b/>
          <w:sz w:val="24"/>
        </w:rPr>
      </w:pPr>
      <w:r>
        <w:rPr>
          <w:rFonts w:hint="eastAsia" w:ascii="宋体" w:hAnsi="宋体" w:cs="宋体"/>
          <w:b/>
          <w:sz w:val="24"/>
        </w:rPr>
        <w:t>（四）招标方不保证最低报价者为中标方。</w:t>
      </w:r>
    </w:p>
    <w:p>
      <w:pPr>
        <w:tabs>
          <w:tab w:val="left" w:pos="1154"/>
        </w:tabs>
        <w:spacing w:line="360" w:lineRule="auto"/>
        <w:ind w:firstLine="241" w:firstLineChars="100"/>
        <w:rPr>
          <w:rFonts w:ascii="宋体" w:hAnsi="宋体" w:cs="宋体"/>
          <w:b/>
          <w:sz w:val="24"/>
        </w:rPr>
      </w:pPr>
      <w:r>
        <w:rPr>
          <w:rFonts w:hint="eastAsia" w:ascii="宋体" w:hAnsi="宋体" w:cs="宋体"/>
          <w:b/>
          <w:sz w:val="24"/>
        </w:rPr>
        <w:t>（五）招标人不对落标原因作任何解释。</w:t>
      </w:r>
    </w:p>
    <w:p>
      <w:pPr>
        <w:pStyle w:val="56"/>
        <w:ind w:firstLine="466" w:firstLineChars="200"/>
        <w:rPr>
          <w:rFonts w:cs="宋体"/>
          <w:b/>
          <w:szCs w:val="24"/>
        </w:rPr>
      </w:pPr>
    </w:p>
    <w:p>
      <w:pPr>
        <w:pStyle w:val="56"/>
        <w:ind w:firstLine="466" w:firstLineChars="200"/>
        <w:rPr>
          <w:rFonts w:cs="宋体"/>
          <w:b/>
          <w:szCs w:val="24"/>
        </w:rPr>
      </w:pPr>
      <w:bookmarkStart w:id="18" w:name="_GoBack"/>
      <w:bookmarkEnd w:id="18"/>
    </w:p>
    <w:p>
      <w:pPr>
        <w:pStyle w:val="56"/>
        <w:ind w:firstLine="466" w:firstLineChars="200"/>
        <w:rPr>
          <w:rFonts w:cs="宋体"/>
          <w:b/>
          <w:szCs w:val="24"/>
        </w:rPr>
      </w:pPr>
    </w:p>
    <w:p>
      <w:pPr>
        <w:pStyle w:val="56"/>
        <w:ind w:firstLine="466" w:firstLineChars="200"/>
        <w:rPr>
          <w:rFonts w:cs="宋体"/>
          <w:b/>
          <w:szCs w:val="24"/>
        </w:rPr>
      </w:pPr>
    </w:p>
    <w:p>
      <w:pPr>
        <w:pStyle w:val="56"/>
        <w:ind w:firstLine="466" w:firstLineChars="200"/>
        <w:rPr>
          <w:rFonts w:cs="宋体"/>
          <w:b/>
          <w:szCs w:val="24"/>
        </w:rPr>
      </w:pPr>
      <w:r>
        <w:rPr>
          <w:rFonts w:hint="eastAsia" w:cs="宋体"/>
          <w:b/>
          <w:szCs w:val="24"/>
        </w:rPr>
        <w:t>附件：评分标准（</w:t>
      </w:r>
      <w:r>
        <w:rPr>
          <w:rFonts w:hint="eastAsia" w:cs="宋体"/>
          <w:b/>
          <w:bCs/>
          <w:szCs w:val="24"/>
        </w:rPr>
        <w:t>样品分</w:t>
      </w:r>
      <w:r>
        <w:rPr>
          <w:rFonts w:hint="eastAsia" w:cs="宋体"/>
          <w:b/>
          <w:szCs w:val="24"/>
        </w:rPr>
        <w:t>，共40分）</w:t>
      </w:r>
    </w:p>
    <w:p>
      <w:pPr>
        <w:rPr>
          <w:color w:val="000000" w:themeColor="text1"/>
          <w14:textFill>
            <w14:solidFill>
              <w14:schemeClr w14:val="tx1"/>
            </w14:solidFill>
          </w14:textFill>
        </w:rPr>
      </w:pPr>
    </w:p>
    <w:tbl>
      <w:tblPr>
        <w:tblStyle w:val="21"/>
        <w:tblW w:w="883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52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60" w:type="dxa"/>
            <w:vAlign w:val="center"/>
          </w:tcPr>
          <w:p>
            <w:pPr>
              <w:spacing w:line="360" w:lineRule="auto"/>
              <w:jc w:val="center"/>
              <w:rPr>
                <w:rFonts w:ascii="宋体" w:hAnsi="宋体" w:cs="宋体"/>
                <w:bCs/>
                <w:sz w:val="24"/>
              </w:rPr>
            </w:pPr>
            <w:r>
              <w:rPr>
                <w:rFonts w:hint="eastAsia" w:ascii="宋体" w:hAnsi="宋体" w:cs="宋体"/>
                <w:bCs/>
                <w:sz w:val="24"/>
              </w:rPr>
              <w:t>评分内容</w:t>
            </w:r>
          </w:p>
        </w:tc>
        <w:tc>
          <w:tcPr>
            <w:tcW w:w="6525" w:type="dxa"/>
            <w:vAlign w:val="center"/>
          </w:tcPr>
          <w:p>
            <w:pPr>
              <w:spacing w:line="360" w:lineRule="auto"/>
              <w:jc w:val="center"/>
              <w:rPr>
                <w:rFonts w:ascii="宋体" w:hAnsi="宋体" w:cs="宋体"/>
                <w:bCs/>
                <w:sz w:val="24"/>
              </w:rPr>
            </w:pPr>
            <w:r>
              <w:rPr>
                <w:rFonts w:hint="eastAsia" w:ascii="宋体" w:hAnsi="宋体" w:cs="宋体"/>
                <w:bCs/>
                <w:sz w:val="24"/>
              </w:rPr>
              <w:t>评分标准</w:t>
            </w:r>
          </w:p>
        </w:tc>
        <w:tc>
          <w:tcPr>
            <w:tcW w:w="1050" w:type="dxa"/>
            <w:tcMar>
              <w:left w:w="17" w:type="dxa"/>
              <w:right w:w="17" w:type="dxa"/>
            </w:tcMar>
            <w:vAlign w:val="center"/>
          </w:tcPr>
          <w:p>
            <w:pPr>
              <w:spacing w:line="360" w:lineRule="auto"/>
              <w:jc w:val="center"/>
              <w:rPr>
                <w:rFonts w:ascii="宋体" w:hAnsi="宋体" w:cs="宋体"/>
                <w:bCs/>
                <w:sz w:val="24"/>
              </w:rPr>
            </w:pPr>
            <w:r>
              <w:rPr>
                <w:rFonts w:hint="eastAsia" w:ascii="宋体" w:hAnsi="宋体" w:cs="宋体"/>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1260" w:type="dxa"/>
            <w:vMerge w:val="restart"/>
            <w:vAlign w:val="center"/>
          </w:tcPr>
          <w:p>
            <w:pPr>
              <w:jc w:val="center"/>
              <w:rPr>
                <w:rFonts w:ascii="宋体" w:hAnsi="宋体" w:cs="宋体"/>
                <w:bCs/>
              </w:rPr>
            </w:pPr>
            <w:r>
              <w:rPr>
                <w:rFonts w:hint="eastAsia" w:ascii="宋体" w:hAnsi="宋体" w:cs="宋体"/>
                <w:bCs/>
                <w:sz w:val="24"/>
              </w:rPr>
              <w:t>样品</w:t>
            </w:r>
          </w:p>
        </w:tc>
        <w:tc>
          <w:tcPr>
            <w:tcW w:w="6525" w:type="dxa"/>
            <w:vAlign w:val="center"/>
          </w:tcPr>
          <w:p>
            <w:pPr>
              <w:ind w:firstLine="420" w:firstLineChars="200"/>
              <w:jc w:val="left"/>
            </w:pPr>
            <w:r>
              <w:rPr>
                <w:rFonts w:hint="eastAsia"/>
              </w:rPr>
              <w:t>根据投标人样品，按样件质量、加工精度；用材情况；结构特点，制造工艺等由专家横向比较酌情打分；</w:t>
            </w:r>
          </w:p>
          <w:p>
            <w:pPr>
              <w:pStyle w:val="2"/>
              <w:jc w:val="left"/>
              <w:rPr>
                <w:rFonts w:hint="eastAsia"/>
              </w:rPr>
            </w:pPr>
            <w:r>
              <w:rPr>
                <w:rFonts w:hint="eastAsia" w:ascii="宋体" w:hAnsi="宋体" w:cs="宋体"/>
                <w:bCs/>
              </w:rPr>
              <w:t>（样品不允许出现投标方有关的标识或信息）</w:t>
            </w:r>
          </w:p>
        </w:tc>
        <w:tc>
          <w:tcPr>
            <w:tcW w:w="1050" w:type="dxa"/>
            <w:vAlign w:val="center"/>
          </w:tcPr>
          <w:p>
            <w:pPr>
              <w:jc w:val="center"/>
              <w:rPr>
                <w:rFonts w:ascii="宋体" w:hAnsi="宋体" w:cs="宋体"/>
                <w:bCs/>
                <w:sz w:val="24"/>
              </w:rPr>
            </w:pPr>
            <w:r>
              <w:rPr>
                <w:rFonts w:hint="eastAsia" w:ascii="宋体" w:hAnsi="宋体" w:cs="宋体"/>
                <w:bCs/>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1260" w:type="dxa"/>
            <w:vMerge w:val="continue"/>
            <w:vAlign w:val="center"/>
          </w:tcPr>
          <w:p>
            <w:pPr>
              <w:jc w:val="center"/>
              <w:rPr>
                <w:rFonts w:ascii="宋体" w:hAnsi="宋体" w:cs="宋体"/>
                <w:bCs/>
                <w:sz w:val="24"/>
              </w:rPr>
            </w:pPr>
          </w:p>
        </w:tc>
        <w:tc>
          <w:tcPr>
            <w:tcW w:w="6525" w:type="dxa"/>
            <w:vAlign w:val="center"/>
          </w:tcPr>
          <w:p>
            <w:pPr>
              <w:pStyle w:val="2"/>
              <w:ind w:firstLine="420" w:firstLineChars="200"/>
              <w:jc w:val="left"/>
              <w:rPr>
                <w:rFonts w:ascii="宋体" w:hAnsi="宋体" w:cs="宋体"/>
                <w:bCs/>
              </w:rPr>
            </w:pPr>
            <w:r>
              <w:rPr>
                <w:rFonts w:hAnsi="宋体" w:cs="宋体"/>
                <w:color w:val="000000"/>
              </w:rPr>
              <w:t>根据投标</w:t>
            </w:r>
            <w:r>
              <w:rPr>
                <w:rFonts w:hint="eastAsia" w:hAnsi="宋体" w:cs="宋体"/>
                <w:color w:val="000000"/>
              </w:rPr>
              <w:t>样品的</w:t>
            </w:r>
            <w:r>
              <w:rPr>
                <w:rFonts w:hAnsi="宋体" w:cs="宋体"/>
                <w:color w:val="000000"/>
              </w:rPr>
              <w:t>面料选择是否符合要求、</w:t>
            </w:r>
            <w:r>
              <w:rPr>
                <w:rFonts w:hint="eastAsia" w:hAnsi="宋体" w:cs="宋体"/>
                <w:color w:val="000000"/>
              </w:rPr>
              <w:t>舒适性</w:t>
            </w:r>
            <w:r>
              <w:rPr>
                <w:rFonts w:hAnsi="宋体" w:cs="宋体"/>
                <w:color w:val="000000"/>
              </w:rPr>
              <w:t>、</w:t>
            </w:r>
            <w:r>
              <w:rPr>
                <w:rFonts w:hint="eastAsia" w:hAnsi="宋体" w:cs="宋体"/>
                <w:color w:val="000000"/>
              </w:rPr>
              <w:t>耐磨性</w:t>
            </w:r>
            <w:r>
              <w:rPr>
                <w:rFonts w:hAnsi="宋体" w:cs="宋体"/>
                <w:color w:val="000000"/>
              </w:rPr>
              <w:t>、</w:t>
            </w:r>
            <w:r>
              <w:rPr>
                <w:rFonts w:hint="eastAsia" w:hAnsi="宋体" w:cs="宋体"/>
                <w:color w:val="000000"/>
              </w:rPr>
              <w:t>透气性</w:t>
            </w:r>
            <w:r>
              <w:rPr>
                <w:rFonts w:hAnsi="宋体" w:cs="宋体"/>
                <w:color w:val="000000"/>
              </w:rPr>
              <w:t>、</w:t>
            </w:r>
            <w:r>
              <w:rPr>
                <w:rFonts w:hint="eastAsia" w:hAnsi="宋体" w:cs="宋体"/>
                <w:color w:val="000000"/>
              </w:rPr>
              <w:t>起球</w:t>
            </w:r>
            <w:r>
              <w:rPr>
                <w:rFonts w:hAnsi="宋体" w:cs="宋体"/>
                <w:color w:val="000000"/>
              </w:rPr>
              <w:t>情况、</w:t>
            </w:r>
            <w:r>
              <w:rPr>
                <w:rFonts w:hint="eastAsia" w:hAnsi="宋体" w:cs="宋体"/>
                <w:color w:val="000000"/>
              </w:rPr>
              <w:t>颜色</w:t>
            </w:r>
            <w:r>
              <w:rPr>
                <w:rFonts w:hAnsi="宋体" w:cs="宋体"/>
                <w:color w:val="000000"/>
              </w:rPr>
              <w:t>等酌情打分；</w:t>
            </w:r>
          </w:p>
        </w:tc>
        <w:tc>
          <w:tcPr>
            <w:tcW w:w="1050" w:type="dxa"/>
            <w:vAlign w:val="center"/>
          </w:tcPr>
          <w:p>
            <w:pPr>
              <w:jc w:val="center"/>
              <w:rPr>
                <w:rFonts w:ascii="宋体" w:hAnsi="宋体" w:cs="宋体"/>
                <w:bCs/>
                <w:sz w:val="24"/>
              </w:rPr>
            </w:pPr>
            <w:r>
              <w:rPr>
                <w:rFonts w:hint="eastAsia" w:ascii="宋体" w:hAnsi="宋体" w:cs="宋体"/>
                <w:bCs/>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1260" w:type="dxa"/>
            <w:vMerge w:val="continue"/>
            <w:vAlign w:val="center"/>
          </w:tcPr>
          <w:p>
            <w:pPr>
              <w:jc w:val="center"/>
              <w:rPr>
                <w:rFonts w:ascii="宋体" w:hAnsi="宋体" w:cs="宋体"/>
                <w:bCs/>
                <w:sz w:val="24"/>
              </w:rPr>
            </w:pPr>
          </w:p>
        </w:tc>
        <w:tc>
          <w:tcPr>
            <w:tcW w:w="6525" w:type="dxa"/>
            <w:vAlign w:val="center"/>
          </w:tcPr>
          <w:p>
            <w:pPr>
              <w:pStyle w:val="2"/>
              <w:jc w:val="left"/>
              <w:rPr>
                <w:rFonts w:hAnsi="宋体" w:cs="宋体"/>
                <w:color w:val="000000"/>
              </w:rPr>
            </w:pPr>
            <w:r>
              <w:rPr>
                <w:rFonts w:hAnsi="宋体" w:cs="宋体"/>
                <w:color w:val="000000"/>
              </w:rPr>
              <w:t>根据投标</w:t>
            </w:r>
            <w:r>
              <w:rPr>
                <w:rFonts w:hint="eastAsia" w:hAnsi="宋体" w:cs="宋体"/>
                <w:color w:val="000000"/>
              </w:rPr>
              <w:t>样品</w:t>
            </w:r>
            <w:r>
              <w:rPr>
                <w:rFonts w:hAnsi="宋体" w:cs="宋体"/>
                <w:color w:val="000000"/>
              </w:rPr>
              <w:t>的版型设计、</w:t>
            </w:r>
            <w:r>
              <w:rPr>
                <w:rFonts w:hint="eastAsia" w:hAnsi="宋体" w:cs="宋体"/>
                <w:color w:val="000000"/>
              </w:rPr>
              <w:t>是否熨烫</w:t>
            </w:r>
            <w:r>
              <w:rPr>
                <w:rFonts w:hAnsi="宋体" w:cs="宋体"/>
                <w:color w:val="000000"/>
              </w:rPr>
              <w:t>平整、</w:t>
            </w:r>
            <w:r>
              <w:rPr>
                <w:rFonts w:hint="eastAsia" w:hAnsi="宋体" w:cs="宋体"/>
                <w:color w:val="000000"/>
              </w:rPr>
              <w:t>表面</w:t>
            </w:r>
            <w:r>
              <w:rPr>
                <w:rFonts w:hAnsi="宋体" w:cs="宋体"/>
                <w:color w:val="000000"/>
              </w:rPr>
              <w:t>清洁、</w:t>
            </w:r>
            <w:r>
              <w:rPr>
                <w:rFonts w:hint="eastAsia" w:hAnsi="宋体" w:cs="宋体"/>
                <w:color w:val="000000"/>
              </w:rPr>
              <w:t>面料拼接</w:t>
            </w:r>
            <w:r>
              <w:rPr>
                <w:rFonts w:hAnsi="宋体" w:cs="宋体"/>
                <w:color w:val="000000"/>
              </w:rPr>
              <w:t>是否</w:t>
            </w:r>
            <w:r>
              <w:rPr>
                <w:rFonts w:hint="eastAsia" w:hAnsi="宋体" w:cs="宋体"/>
                <w:color w:val="000000"/>
              </w:rPr>
              <w:t>协调</w:t>
            </w:r>
            <w:r>
              <w:rPr>
                <w:rFonts w:hAnsi="宋体" w:cs="宋体"/>
                <w:color w:val="000000"/>
              </w:rPr>
              <w:t>、</w:t>
            </w:r>
            <w:r>
              <w:rPr>
                <w:rFonts w:hint="eastAsia" w:hAnsi="宋体" w:cs="宋体"/>
                <w:color w:val="000000"/>
              </w:rPr>
              <w:t>自然</w:t>
            </w:r>
            <w:r>
              <w:rPr>
                <w:rFonts w:hAnsi="宋体" w:cs="宋体"/>
                <w:color w:val="000000"/>
              </w:rPr>
              <w:t>、</w:t>
            </w:r>
            <w:r>
              <w:rPr>
                <w:rFonts w:hint="eastAsia" w:hAnsi="宋体" w:cs="宋体"/>
                <w:color w:val="000000"/>
              </w:rPr>
              <w:t>是否平贴</w:t>
            </w:r>
            <w:r>
              <w:rPr>
                <w:rFonts w:hAnsi="宋体" w:cs="宋体"/>
                <w:color w:val="000000"/>
              </w:rPr>
              <w:t>、有</w:t>
            </w:r>
            <w:r>
              <w:rPr>
                <w:rFonts w:hint="eastAsia" w:hAnsi="宋体" w:cs="宋体"/>
                <w:color w:val="000000"/>
              </w:rPr>
              <w:t>无</w:t>
            </w:r>
            <w:r>
              <w:rPr>
                <w:rFonts w:hAnsi="宋体" w:cs="宋体"/>
                <w:color w:val="000000"/>
              </w:rPr>
              <w:t>鼔凸、</w:t>
            </w:r>
            <w:r>
              <w:rPr>
                <w:rFonts w:hint="eastAsia" w:hAnsi="宋体" w:cs="宋体"/>
                <w:color w:val="000000"/>
              </w:rPr>
              <w:t>折皱</w:t>
            </w:r>
            <w:r>
              <w:rPr>
                <w:rFonts w:hAnsi="宋体" w:cs="宋体"/>
                <w:color w:val="000000"/>
              </w:rPr>
              <w:t>等酌情打分</w:t>
            </w:r>
            <w:r>
              <w:rPr>
                <w:rFonts w:hint="eastAsia" w:hAnsi="宋体" w:cs="宋体"/>
                <w:color w:val="000000"/>
              </w:rPr>
              <w:t>。</w:t>
            </w:r>
          </w:p>
        </w:tc>
        <w:tc>
          <w:tcPr>
            <w:tcW w:w="1050" w:type="dxa"/>
            <w:vAlign w:val="center"/>
          </w:tcPr>
          <w:p>
            <w:pPr>
              <w:jc w:val="center"/>
              <w:rPr>
                <w:rFonts w:ascii="宋体" w:hAnsi="宋体" w:cs="宋体"/>
                <w:bCs/>
                <w:sz w:val="24"/>
              </w:rPr>
            </w:pPr>
            <w:r>
              <w:rPr>
                <w:rFonts w:hint="eastAsia" w:ascii="宋体" w:hAnsi="宋体" w:cs="宋体"/>
                <w:bCs/>
                <w:sz w:val="24"/>
              </w:rPr>
              <w:t>10分</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cs="宋体"/>
          <w:vanish/>
          <w:color w:val="000000" w:themeColor="text1"/>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0"/>
          <w:szCs w:val="32"/>
          <w14:textFill>
            <w14:solidFill>
              <w14:schemeClr w14:val="tx1"/>
            </w14:solidFill>
          </w14:textFill>
        </w:rPr>
      </w:pPr>
      <w:bookmarkStart w:id="4" w:name="_Toc18309"/>
      <w:r>
        <w:rPr>
          <w:rFonts w:ascii="宋体" w:hAnsi="宋体" w:cs="宋体"/>
          <w:b/>
          <w:bCs/>
          <w:color w:val="000000" w:themeColor="text1"/>
          <w:sz w:val="30"/>
          <w:szCs w:val="32"/>
          <w14:textFill>
            <w14:solidFill>
              <w14:schemeClr w14:val="tx1"/>
            </w14:solidFill>
          </w14:textFill>
        </w:rPr>
        <w:t>第五章  采购合同主要条款</w:t>
      </w:r>
      <w:bookmarkEnd w:id="4"/>
    </w:p>
    <w:p>
      <w:pPr>
        <w:pStyle w:val="3"/>
        <w:keepNext w:val="0"/>
        <w:keepLines w:val="0"/>
        <w:spacing w:before="0" w:after="0" w:line="440" w:lineRule="exact"/>
        <w:jc w:val="center"/>
        <w:rPr>
          <w:rFonts w:ascii="宋体" w:hAnsi="宋体" w:cs="宋体"/>
          <w:bCs w:val="0"/>
          <w:color w:val="000000" w:themeColor="text1"/>
          <w:sz w:val="30"/>
          <w:szCs w:val="20"/>
          <w14:textFill>
            <w14:solidFill>
              <w14:schemeClr w14:val="tx1"/>
            </w14:solidFill>
          </w14:textFill>
        </w:rPr>
      </w:pPr>
      <w:bookmarkStart w:id="5" w:name="_Toc4485"/>
      <w:r>
        <w:rPr>
          <w:rFonts w:ascii="宋体" w:hAnsi="宋体" w:cs="宋体"/>
          <w:color w:val="000000" w:themeColor="text1"/>
          <w:sz w:val="30"/>
          <w14:textFill>
            <w14:solidFill>
              <w14:schemeClr w14:val="tx1"/>
            </w14:solidFill>
          </w14:textFill>
        </w:rPr>
        <w:t>采购合同（样本）</w:t>
      </w:r>
      <w:bookmarkEnd w:id="5"/>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snapToGrid w:val="0"/>
        <w:spacing w:before="156" w:after="156" w:line="360" w:lineRule="auto"/>
        <w:ind w:firstLine="480" w:firstLineChars="20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甲、乙双方根据    年  月  日</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关于项目公开招标的结果，签署本合同。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snapToGrid w:val="0"/>
        <w:spacing w:before="156" w:after="156" w:line="360" w:lineRule="auto"/>
        <w:ind w:left="412" w:hanging="41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snapToGrid w:val="0"/>
        <w:spacing w:before="156" w:after="156" w:line="360" w:lineRule="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43"/>
        <w:numPr>
          <w:ilvl w:val="0"/>
          <w:numId w:val="7"/>
        </w:numPr>
        <w:snapToGrid w:val="0"/>
        <w:spacing w:before="156" w:after="156" w:line="360" w:lineRule="auto"/>
        <w:ind w:firstLineChars="0"/>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snapToGrid w:val="0"/>
        <w:spacing w:before="156" w:after="156" w:line="360" w:lineRule="auto"/>
        <w:ind w:left="408" w:hanging="40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43"/>
        <w:numPr>
          <w:ilvl w:val="0"/>
          <w:numId w:val="7"/>
        </w:numPr>
        <w:snapToGrid w:val="0"/>
        <w:spacing w:before="156" w:after="156" w:line="360" w:lineRule="auto"/>
        <w:ind w:firstLineChars="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snapToGrid w:val="0"/>
        <w:spacing w:before="156" w:after="156"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snapToGrid w:val="0"/>
        <w:spacing w:before="156" w:after="156" w:line="360" w:lineRule="auto"/>
        <w:ind w:left="410" w:hanging="41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年。（自交货验收合格之日起计）</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snapToGrid w:val="0"/>
        <w:spacing w:before="156" w:after="156" w:line="360" w:lineRule="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snapToGrid w:val="0"/>
        <w:spacing w:before="156" w:after="156" w:line="360" w:lineRule="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snapToGrid w:val="0"/>
        <w:spacing w:before="156" w:after="156" w:line="360" w:lineRule="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snapToGrid w:val="0"/>
        <w:spacing w:before="156" w:after="156"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snapToGrid w:val="0"/>
        <w:spacing w:before="156" w:after="156" w:line="360" w:lineRule="auto"/>
        <w:ind w:left="412" w:hanging="412"/>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tabs>
          <w:tab w:val="left" w:pos="0"/>
        </w:tabs>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snapToGrid w:val="0"/>
        <w:spacing w:before="120" w:after="120" w:line="360" w:lineRule="auto"/>
        <w:ind w:left="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snapToGrid w:val="0"/>
        <w:spacing w:before="120" w:after="120"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合同经三方法定代表人或授权代表签字并加盖单位公章后生效。</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w:t>
      </w:r>
      <w:r>
        <w:rPr>
          <w:rFonts w:hint="eastAsia" w:ascii="宋体" w:hAnsi="宋体" w:cs="宋体"/>
          <w:color w:val="000000" w:themeColor="text1"/>
          <w:sz w:val="24"/>
          <w14:textFill>
            <w14:solidFill>
              <w14:schemeClr w14:val="tx1"/>
            </w14:solidFill>
          </w14:textFill>
        </w:rPr>
        <w:t>四</w:t>
      </w:r>
      <w:r>
        <w:rPr>
          <w:rFonts w:ascii="宋体" w:hAnsi="宋体" w:cs="宋体"/>
          <w:color w:val="000000" w:themeColor="text1"/>
          <w:sz w:val="24"/>
          <w14:textFill>
            <w14:solidFill>
              <w14:schemeClr w14:val="tx1"/>
            </w14:solidFill>
          </w14:textFill>
        </w:rPr>
        <w:t>份，招</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甲、乙双方各执二份，其都具有同等法律效力。</w:t>
      </w:r>
    </w:p>
    <w:p>
      <w:pPr>
        <w:snapToGrid w:val="0"/>
        <w:spacing w:before="120" w:after="120" w:line="360" w:lineRule="auto"/>
        <w:ind w:left="480" w:hanging="480"/>
        <w:rPr>
          <w:rFonts w:ascii="宋体" w:hAnsi="宋体" w:cs="宋体"/>
          <w:color w:val="000000" w:themeColor="text1"/>
          <w:sz w:val="24"/>
          <w14:textFill>
            <w14:solidFill>
              <w14:schemeClr w14:val="tx1"/>
            </w14:solidFill>
          </w14:textFill>
        </w:rPr>
      </w:pPr>
    </w:p>
    <w:p>
      <w:pPr>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snapToGrid w:val="0"/>
        <w:spacing w:before="120" w:after="120" w:line="360" w:lineRule="auto"/>
        <w:ind w:left="1" w:hanging="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napToGrid w:val="0"/>
        <w:spacing w:before="120" w:after="120"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40"/>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bookmarkStart w:id="6" w:name="_Toc28572"/>
      <w:r>
        <w:rPr>
          <w:rFonts w:ascii="黑体" w:hAnsi="黑体" w:eastAsia="黑体"/>
          <w:color w:val="000000" w:themeColor="text1"/>
          <w:sz w:val="30"/>
          <w:szCs w:val="30"/>
          <w14:textFill>
            <w14:solidFill>
              <w14:schemeClr w14:val="tx1"/>
            </w14:solidFill>
          </w14:textFill>
        </w:rPr>
        <w:t>第六章　投标文件组成内容及格式</w:t>
      </w:r>
      <w:bookmarkEnd w:id="6"/>
    </w:p>
    <w:p>
      <w:pPr>
        <w:pStyle w:val="40"/>
        <w:spacing w:before="120" w:after="120" w:line="240" w:lineRule="auto"/>
        <w:ind w:hanging="2"/>
        <w:jc w:val="center"/>
        <w:rPr>
          <w:rFonts w:ascii="黑体" w:hAnsi="黑体" w:eastAsia="黑体" w:cs="宋体"/>
          <w:color w:val="000000" w:themeColor="text1"/>
          <w:sz w:val="30"/>
          <w:szCs w:val="30"/>
          <w:u w:val="single"/>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一、投标文件封面格式</w:t>
      </w:r>
    </w:p>
    <w:p>
      <w:pPr>
        <w:rPr>
          <w:rFonts w:ascii="宋体" w:hAnsi="宋体" w:cs="宋体"/>
          <w:b/>
          <w:color w:val="000000" w:themeColor="text1"/>
          <w:sz w:val="28"/>
          <w:szCs w:val="28"/>
          <w14:textFill>
            <w14:solidFill>
              <w14:schemeClr w14:val="tx1"/>
            </w14:solidFill>
          </w14:textFill>
        </w:rPr>
      </w:pPr>
    </w:p>
    <w:p>
      <w:pPr>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1.所有投标文件的外包装封面格式：</w:t>
      </w:r>
    </w:p>
    <w:p>
      <w:pPr>
        <w:rPr>
          <w:rFonts w:ascii="宋体" w:hAnsi="宋体" w:cs="宋体"/>
          <w:b/>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投 标 文 件</w:t>
      </w:r>
    </w:p>
    <w:p>
      <w:pPr>
        <w:spacing w:line="360" w:lineRule="auto"/>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14:textFill>
            <w14:solidFill>
              <w14:schemeClr w14:val="tx1"/>
            </w14:solidFill>
          </w14:textFill>
        </w:rPr>
        <w:t>ZJGS2021-C013</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投标文件名称：投标文件</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投标人地址：</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在2021年</w:t>
      </w:r>
      <w:r>
        <w:rPr>
          <w:rFonts w:hint="eastAsia" w:ascii="宋体" w:hAnsi="宋体" w:cs="宋体"/>
          <w:bCs/>
          <w:color w:val="000000" w:themeColor="text1"/>
          <w:sz w:val="24"/>
          <w14:textFill>
            <w14:solidFill>
              <w14:schemeClr w14:val="tx1"/>
            </w14:solidFill>
          </w14:textFill>
        </w:rPr>
        <w:t>9</w:t>
      </w:r>
      <w:r>
        <w:rPr>
          <w:rFonts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14:textFill>
            <w14:solidFill>
              <w14:schemeClr w14:val="tx1"/>
            </w14:solidFill>
          </w14:textFill>
        </w:rPr>
        <w:t>18</w:t>
      </w:r>
      <w:r>
        <w:rPr>
          <w:rFonts w:ascii="宋体" w:hAnsi="宋体" w:cs="宋体"/>
          <w:bCs/>
          <w:color w:val="000000" w:themeColor="text1"/>
          <w:sz w:val="24"/>
          <w14:textFill>
            <w14:solidFill>
              <w14:schemeClr w14:val="tx1"/>
            </w14:solidFill>
          </w14:textFill>
        </w:rPr>
        <w:t>日</w:t>
      </w:r>
      <w:r>
        <w:rPr>
          <w:rFonts w:hint="eastAsia" w:ascii="宋体" w:hAnsi="宋体" w:cs="宋体"/>
          <w:bCs/>
          <w:color w:val="000000" w:themeColor="text1"/>
          <w:sz w:val="24"/>
          <w14:textFill>
            <w14:solidFill>
              <w14:schemeClr w14:val="tx1"/>
            </w14:solidFill>
          </w14:textFill>
        </w:rPr>
        <w:t>9</w:t>
      </w:r>
      <w:r>
        <w:rPr>
          <w:rFonts w:ascii="宋体" w:hAnsi="宋体" w:cs="宋体"/>
          <w:bCs/>
          <w:color w:val="000000" w:themeColor="text1"/>
          <w:sz w:val="24"/>
          <w14:textFill>
            <w14:solidFill>
              <w14:schemeClr w14:val="tx1"/>
            </w14:solidFill>
          </w14:textFill>
        </w:rPr>
        <w:t>时30分之前不得启封</w:t>
      </w:r>
    </w:p>
    <w:p>
      <w:pPr>
        <w:rPr>
          <w:rFonts w:ascii="宋体" w:hAnsi="宋体" w:cs="宋体"/>
          <w:bCs/>
          <w:color w:val="000000" w:themeColor="text1"/>
          <w:sz w:val="24"/>
          <w:szCs w:val="20"/>
          <w:highlight w:val="red"/>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年   月   日</w:t>
      </w:r>
    </w:p>
    <w:p>
      <w:pPr>
        <w:rPr>
          <w:rFonts w:ascii="宋体" w:hAnsi="宋体" w:cs="宋体"/>
          <w:bCs/>
          <w:color w:val="000000" w:themeColor="text1"/>
          <w:sz w:val="24"/>
          <w:szCs w:val="20"/>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49"/>
        <w:spacing w:before="78" w:after="78"/>
        <w:rPr>
          <w:rFonts w:ascii="宋体" w:hAnsi="宋体" w:cs="宋体"/>
          <w:b/>
          <w:color w:val="000000" w:themeColor="text1"/>
          <w14:textFill>
            <w14:solidFill>
              <w14:schemeClr w14:val="tx1"/>
            </w14:solidFill>
          </w14:textFill>
        </w:rPr>
      </w:pPr>
    </w:p>
    <w:p>
      <w:pPr>
        <w:pStyle w:val="9"/>
        <w:rPr>
          <w:rFonts w:ascii="宋体" w:hAnsi="宋体" w:cs="宋体"/>
          <w:b/>
          <w:color w:val="000000" w:themeColor="text1"/>
          <w:sz w:val="24"/>
          <w14:textFill>
            <w14:solidFill>
              <w14:schemeClr w14:val="tx1"/>
            </w14:solidFill>
          </w14:textFill>
        </w:rPr>
      </w:pPr>
    </w:p>
    <w:p>
      <w:pPr>
        <w:rPr>
          <w:rFonts w:ascii="宋体" w:hAnsi="宋体" w:cs="宋体"/>
          <w:b/>
          <w:color w:val="000000" w:themeColor="text1"/>
          <w:sz w:val="24"/>
          <w14:textFill>
            <w14:solidFill>
              <w14:schemeClr w14:val="tx1"/>
            </w14:solidFill>
          </w14:textFill>
        </w:rPr>
      </w:pPr>
    </w:p>
    <w:p>
      <w:pPr>
        <w:pStyle w:val="20"/>
        <w:ind w:firstLine="404"/>
      </w:pPr>
    </w:p>
    <w:p>
      <w:pPr>
        <w:rPr>
          <w:rFonts w:ascii="宋体" w:hAnsi="宋体" w:cs="宋体"/>
          <w:b/>
          <w:color w:val="000000" w:themeColor="text1"/>
          <w:sz w:val="24"/>
          <w14:textFill>
            <w14:solidFill>
              <w14:schemeClr w14:val="tx1"/>
            </w14:solidFill>
          </w14:textFill>
        </w:rPr>
      </w:pPr>
    </w:p>
    <w:p>
      <w:pPr>
        <w:pStyle w:val="49"/>
        <w:spacing w:before="78" w:after="78"/>
        <w:rPr>
          <w:color w:val="000000" w:themeColor="text1"/>
          <w14:textFill>
            <w14:solidFill>
              <w14:schemeClr w14:val="tx1"/>
            </w14:solidFill>
          </w14:textFill>
        </w:rPr>
      </w:pPr>
    </w:p>
    <w:p>
      <w:pPr>
        <w:pStyle w:val="9"/>
      </w:pPr>
    </w:p>
    <w:p>
      <w:pPr>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2.所有投标文件封面格式： </w:t>
      </w:r>
    </w:p>
    <w:p>
      <w:pPr>
        <w:rPr>
          <w:rFonts w:ascii="宋体" w:hAnsi="宋体" w:cs="宋体"/>
          <w:b/>
          <w:bCs/>
          <w:color w:val="000000" w:themeColor="text1"/>
          <w:sz w:val="32"/>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bCs/>
          <w:color w:val="000000" w:themeColor="text1"/>
          <w14:textFill>
            <w14:solidFill>
              <w14:schemeClr w14:val="tx1"/>
            </w14:solidFill>
          </w14:textFill>
        </w:rPr>
        <w:t>正本/或副本</w:t>
      </w:r>
    </w:p>
    <w:p>
      <w:pPr>
        <w:rPr>
          <w:rFonts w:ascii="宋体" w:hAnsi="宋体" w:cs="宋体"/>
          <w:b/>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投标文件</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项目名称：</w:t>
      </w:r>
    </w:p>
    <w:p>
      <w:pPr>
        <w:spacing w:line="360" w:lineRule="auto"/>
        <w:rPr>
          <w:rFonts w:ascii="宋体" w:hAnsi="宋体" w:cs="宋体"/>
          <w:bCs/>
          <w:color w:val="000000" w:themeColor="text1"/>
          <w:sz w:val="24"/>
          <w:highlight w:val="red"/>
          <w14:textFill>
            <w14:solidFill>
              <w14:schemeClr w14:val="tx1"/>
            </w14:solidFill>
          </w14:textFill>
        </w:rPr>
      </w:pPr>
      <w:r>
        <w:rPr>
          <w:rFonts w:ascii="宋体" w:hAnsi="宋体" w:cs="宋体"/>
          <w:bCs/>
          <w:color w:val="000000" w:themeColor="text1"/>
          <w:sz w:val="24"/>
          <w14:textFill>
            <w14:solidFill>
              <w14:schemeClr w14:val="tx1"/>
            </w14:solidFill>
          </w14:textFill>
        </w:rPr>
        <w:t>项目编号：</w:t>
      </w:r>
      <w:r>
        <w:rPr>
          <w:rFonts w:hint="eastAsia" w:ascii="宋体" w:hAnsi="宋体" w:cs="宋体"/>
          <w:bCs/>
          <w:color w:val="000000" w:themeColor="text1"/>
          <w:sz w:val="24"/>
          <w14:textFill>
            <w14:solidFill>
              <w14:schemeClr w14:val="tx1"/>
            </w14:solidFill>
          </w14:textFill>
        </w:rPr>
        <w:t>ZJGS2021-C013</w:t>
      </w:r>
    </w:p>
    <w:p>
      <w:pPr>
        <w:pStyle w:val="20"/>
        <w:ind w:left="0" w:leftChars="0" w:firstLine="0" w:firstLineChars="0"/>
      </w:pP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投标人名称：</w:t>
      </w:r>
    </w:p>
    <w:p>
      <w:pPr>
        <w:spacing w:line="360" w:lineRule="auto"/>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投标人地址：</w:t>
      </w:r>
    </w:p>
    <w:p>
      <w:pPr>
        <w:rPr>
          <w:rFonts w:ascii="宋体" w:hAnsi="宋体" w:cs="宋体"/>
          <w:bCs/>
          <w:color w:val="000000" w:themeColor="text1"/>
          <w:sz w:val="24"/>
          <w14:textFill>
            <w14:solidFill>
              <w14:schemeClr w14:val="tx1"/>
            </w14:solidFill>
          </w14:textFill>
        </w:rPr>
      </w:pPr>
    </w:p>
    <w:p>
      <w:pPr>
        <w:rPr>
          <w:rFonts w:ascii="宋体" w:hAnsi="宋体" w:cs="宋体"/>
          <w:bCs/>
          <w:color w:val="000000" w:themeColor="text1"/>
          <w:sz w:val="24"/>
          <w:szCs w:val="20"/>
          <w14:textFill>
            <w14:solidFill>
              <w14:schemeClr w14:val="tx1"/>
            </w14:solidFill>
          </w14:textFill>
        </w:rPr>
      </w:pPr>
    </w:p>
    <w:p>
      <w:pPr>
        <w:rPr>
          <w:rFonts w:ascii="宋体" w:hAnsi="宋体" w:cs="宋体"/>
          <w:color w:val="000000" w:themeColor="text1"/>
          <w:sz w:val="24"/>
          <w:szCs w:val="20"/>
          <w14:textFill>
            <w14:solidFill>
              <w14:schemeClr w14:val="tx1"/>
            </w14:solidFill>
          </w14:textFill>
        </w:rPr>
      </w:pPr>
    </w:p>
    <w:p>
      <w:pPr>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年  月  日</w:t>
      </w:r>
    </w:p>
    <w:p>
      <w:pPr>
        <w:rPr>
          <w:rFonts w:ascii="宋体" w:hAnsi="宋体" w:cs="宋体"/>
          <w:color w:val="000000" w:themeColor="text1"/>
          <w:sz w:val="24"/>
          <w:szCs w:val="20"/>
          <w14:textFill>
            <w14:solidFill>
              <w14:schemeClr w14:val="tx1"/>
            </w14:solidFill>
          </w14:textFill>
        </w:rPr>
      </w:pPr>
    </w:p>
    <w:p>
      <w:pPr>
        <w:spacing w:line="360" w:lineRule="auto"/>
        <w:rPr>
          <w:rFonts w:ascii="宋体" w:hAnsi="宋体" w:cs="宋体"/>
          <w:b/>
          <w:color w:val="000000" w:themeColor="text1"/>
          <w:sz w:val="24"/>
          <w:szCs w:val="20"/>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numPr>
          <w:ilvl w:val="0"/>
          <w:numId w:val="8"/>
        </w:numPr>
        <w:spacing w:line="360" w:lineRule="auto"/>
        <w:rPr>
          <w:rFonts w:ascii="宋体" w:hAnsi="宋体" w:cs="宋体"/>
          <w:b/>
          <w:sz w:val="24"/>
        </w:rPr>
      </w:pPr>
      <w:r>
        <w:rPr>
          <w:rFonts w:ascii="宋体" w:hAnsi="宋体" w:cs="宋体"/>
          <w:b/>
          <w:sz w:val="24"/>
        </w:rPr>
        <w:t>投标文件（报价文件）文件</w:t>
      </w:r>
    </w:p>
    <w:p>
      <w:pPr>
        <w:spacing w:line="360" w:lineRule="auto"/>
        <w:rPr>
          <w:rFonts w:ascii="宋体" w:hAnsi="宋体"/>
          <w:spacing w:val="-6"/>
          <w:sz w:val="24"/>
        </w:rPr>
      </w:pPr>
      <w:r>
        <w:rPr>
          <w:rFonts w:hint="eastAsia" w:ascii="宋体" w:hAnsi="宋体"/>
          <w:spacing w:val="-6"/>
          <w:sz w:val="24"/>
        </w:rPr>
        <w:t>1、投标文件封面（格式见附件）；</w:t>
      </w:r>
    </w:p>
    <w:p>
      <w:pPr>
        <w:spacing w:line="360" w:lineRule="auto"/>
        <w:rPr>
          <w:rFonts w:ascii="宋体" w:hAnsi="宋体"/>
          <w:spacing w:val="-6"/>
          <w:sz w:val="24"/>
        </w:rPr>
      </w:pPr>
      <w:r>
        <w:rPr>
          <w:rFonts w:hint="eastAsia" w:ascii="宋体" w:hAnsi="宋体"/>
          <w:spacing w:val="-6"/>
          <w:sz w:val="24"/>
        </w:rPr>
        <w:t>2、有效的企业法人营业执照副本复印件；</w:t>
      </w:r>
    </w:p>
    <w:p>
      <w:pPr>
        <w:spacing w:line="360" w:lineRule="auto"/>
        <w:rPr>
          <w:rFonts w:ascii="宋体" w:hAnsi="宋体"/>
          <w:spacing w:val="-6"/>
          <w:sz w:val="24"/>
        </w:rPr>
      </w:pPr>
      <w:r>
        <w:rPr>
          <w:rFonts w:hint="eastAsia" w:ascii="宋体" w:hAnsi="宋体"/>
          <w:spacing w:val="-6"/>
          <w:sz w:val="24"/>
        </w:rPr>
        <w:t>3、有关企事业单位合作的供应合同、以及连续三年产品检验报告，以上资料需提供复印件要求加盖单位公章；</w:t>
      </w:r>
    </w:p>
    <w:p>
      <w:pPr>
        <w:spacing w:line="360" w:lineRule="auto"/>
        <w:rPr>
          <w:rFonts w:ascii="宋体" w:hAnsi="宋体"/>
          <w:spacing w:val="-6"/>
          <w:sz w:val="24"/>
        </w:rPr>
      </w:pPr>
      <w:r>
        <w:rPr>
          <w:rFonts w:hint="eastAsia" w:ascii="宋体" w:hAnsi="宋体"/>
          <w:spacing w:val="-6"/>
          <w:sz w:val="24"/>
        </w:rPr>
        <w:t>4、投标声明书（格式见附件）；</w:t>
      </w:r>
    </w:p>
    <w:p>
      <w:pPr>
        <w:spacing w:line="360" w:lineRule="auto"/>
        <w:rPr>
          <w:rFonts w:ascii="宋体" w:hAnsi="宋体"/>
          <w:spacing w:val="-6"/>
          <w:sz w:val="24"/>
        </w:rPr>
      </w:pPr>
      <w:r>
        <w:rPr>
          <w:rFonts w:hint="eastAsia" w:ascii="宋体" w:hAnsi="宋体"/>
          <w:spacing w:val="-6"/>
          <w:sz w:val="24"/>
        </w:rPr>
        <w:t>5、法定代表人授权委托书或法定代表人身份证复印件（格式见附件）；</w:t>
      </w:r>
    </w:p>
    <w:p>
      <w:pPr>
        <w:spacing w:line="360" w:lineRule="auto"/>
        <w:rPr>
          <w:rFonts w:ascii="宋体" w:hAnsi="宋体"/>
          <w:spacing w:val="-6"/>
          <w:sz w:val="24"/>
        </w:rPr>
      </w:pPr>
      <w:r>
        <w:rPr>
          <w:rFonts w:hint="eastAsia" w:ascii="宋体" w:hAnsi="宋体"/>
          <w:spacing w:val="-6"/>
          <w:sz w:val="24"/>
        </w:rPr>
        <w:t>6、投标函（格式见附件）；</w:t>
      </w:r>
    </w:p>
    <w:p>
      <w:pPr>
        <w:spacing w:line="360" w:lineRule="auto"/>
        <w:rPr>
          <w:rFonts w:ascii="宋体" w:hAnsi="宋体"/>
          <w:spacing w:val="-6"/>
          <w:sz w:val="24"/>
        </w:rPr>
      </w:pPr>
      <w:r>
        <w:rPr>
          <w:rFonts w:hint="eastAsia" w:ascii="宋体" w:hAnsi="宋体"/>
          <w:spacing w:val="-6"/>
          <w:sz w:val="24"/>
        </w:rPr>
        <w:t>7、运输、安装、实施方案；</w:t>
      </w:r>
    </w:p>
    <w:p>
      <w:pPr>
        <w:spacing w:line="360" w:lineRule="auto"/>
        <w:rPr>
          <w:rFonts w:ascii="宋体" w:hAnsi="宋体"/>
          <w:spacing w:val="-6"/>
          <w:sz w:val="24"/>
        </w:rPr>
      </w:pPr>
      <w:r>
        <w:rPr>
          <w:rFonts w:hint="eastAsia" w:ascii="宋体" w:hAnsi="宋体"/>
          <w:spacing w:val="-6"/>
          <w:sz w:val="24"/>
        </w:rPr>
        <w:t>8、产品质量保证措施；</w:t>
      </w:r>
    </w:p>
    <w:p>
      <w:pPr>
        <w:spacing w:line="360" w:lineRule="auto"/>
        <w:rPr>
          <w:rFonts w:ascii="宋体" w:hAnsi="宋体"/>
          <w:spacing w:val="-6"/>
          <w:sz w:val="24"/>
        </w:rPr>
      </w:pPr>
      <w:r>
        <w:rPr>
          <w:rFonts w:ascii="宋体" w:hAnsi="宋体"/>
          <w:spacing w:val="-6"/>
          <w:sz w:val="24"/>
        </w:rPr>
        <w:t>9</w:t>
      </w:r>
      <w:r>
        <w:rPr>
          <w:rFonts w:hint="eastAsia" w:ascii="宋体" w:hAnsi="宋体"/>
          <w:spacing w:val="-6"/>
          <w:sz w:val="24"/>
        </w:rPr>
        <w:t>、售后服务方案；</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0</w:t>
      </w:r>
      <w:r>
        <w:rPr>
          <w:rFonts w:hint="eastAsia" w:ascii="宋体" w:hAnsi="宋体"/>
          <w:spacing w:val="-6"/>
          <w:sz w:val="24"/>
        </w:rPr>
        <w:t>、供货时间及保障措施；</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1</w:t>
      </w:r>
      <w:r>
        <w:rPr>
          <w:rFonts w:hint="eastAsia" w:ascii="宋体" w:hAnsi="宋体"/>
          <w:spacing w:val="-6"/>
          <w:sz w:val="24"/>
        </w:rPr>
        <w:t>、同类业绩（格式见附件）；</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2</w:t>
      </w:r>
      <w:r>
        <w:rPr>
          <w:rFonts w:hint="eastAsia" w:ascii="宋体" w:hAnsi="宋体"/>
          <w:spacing w:val="-6"/>
          <w:sz w:val="24"/>
        </w:rPr>
        <w:t>、诚信承诺书（格式见附件）；</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3</w:t>
      </w:r>
      <w:r>
        <w:rPr>
          <w:rFonts w:hint="eastAsia" w:ascii="宋体" w:hAnsi="宋体"/>
          <w:spacing w:val="-6"/>
          <w:sz w:val="24"/>
        </w:rPr>
        <w:t>、报价一览表（格式见附件）；</w:t>
      </w:r>
    </w:p>
    <w:p>
      <w:pPr>
        <w:spacing w:line="360" w:lineRule="auto"/>
        <w:rPr>
          <w:rFonts w:ascii="宋体" w:hAnsi="宋体"/>
          <w:spacing w:val="-6"/>
          <w:sz w:val="24"/>
        </w:rPr>
      </w:pPr>
      <w:r>
        <w:rPr>
          <w:rFonts w:hint="eastAsia" w:ascii="宋体" w:hAnsi="宋体"/>
          <w:spacing w:val="-6"/>
          <w:sz w:val="24"/>
        </w:rPr>
        <w:t>1</w:t>
      </w:r>
      <w:r>
        <w:rPr>
          <w:rFonts w:ascii="宋体" w:hAnsi="宋体"/>
          <w:spacing w:val="-6"/>
          <w:sz w:val="24"/>
        </w:rPr>
        <w:t>4</w:t>
      </w:r>
      <w:r>
        <w:rPr>
          <w:rFonts w:hint="eastAsia" w:ascii="宋体" w:hAnsi="宋体"/>
          <w:spacing w:val="-6"/>
          <w:sz w:val="24"/>
        </w:rPr>
        <w:t>、投标人需要说明的其他文件和说明。</w:t>
      </w:r>
    </w:p>
    <w:p>
      <w:pPr>
        <w:pStyle w:val="3"/>
        <w:keepNext w:val="0"/>
        <w:keepLines w:val="0"/>
        <w:numPr>
          <w:ilvl w:val="1"/>
          <w:numId w:val="0"/>
        </w:numPr>
        <w:rPr>
          <w:rFonts w:ascii="宋体" w:hAnsi="宋体" w:cs="宋体"/>
          <w:b w:val="0"/>
          <w:color w:val="000000" w:themeColor="text1"/>
          <w:sz w:val="24"/>
          <w:szCs w:val="20"/>
          <w14:textFill>
            <w14:solidFill>
              <w14:schemeClr w14:val="tx1"/>
            </w14:solidFill>
          </w14:textFill>
        </w:rPr>
      </w:pPr>
    </w:p>
    <w:p>
      <w:pPr>
        <w:pStyle w:val="3"/>
        <w:keepNext w:val="0"/>
        <w:keepLines w:val="0"/>
        <w:pageBreakBefore/>
        <w:spacing w:line="416" w:lineRule="auto"/>
        <w:rPr>
          <w:rFonts w:ascii="宋体" w:hAnsi="宋体" w:cs="宋体"/>
          <w:b w:val="0"/>
          <w:color w:val="000000" w:themeColor="text1"/>
          <w:sz w:val="24"/>
          <w:szCs w:val="20"/>
          <w14:textFill>
            <w14:solidFill>
              <w14:schemeClr w14:val="tx1"/>
            </w14:solidFill>
          </w14:textFill>
        </w:rPr>
      </w:pPr>
      <w:bookmarkStart w:id="7" w:name="_Toc5573"/>
      <w:r>
        <w:rPr>
          <w:rFonts w:ascii="宋体" w:hAnsi="宋体" w:cs="宋体"/>
          <w:b w:val="0"/>
          <w:color w:val="000000" w:themeColor="text1"/>
          <w:sz w:val="24"/>
          <w14:textFill>
            <w14:solidFill>
              <w14:schemeClr w14:val="tx1"/>
            </w14:solidFill>
          </w14:textFill>
        </w:rPr>
        <w:t>附件一：投标声明书</w:t>
      </w:r>
      <w:bookmarkEnd w:id="7"/>
    </w:p>
    <w:p>
      <w:pPr>
        <w:snapToGrid w:val="0"/>
        <w:spacing w:before="156" w:after="50"/>
        <w:jc w:val="center"/>
        <w:rPr>
          <w:rFonts w:ascii="宋体" w:hAnsi="宋体" w:cs="宋体"/>
          <w:color w:val="000000" w:themeColor="text1"/>
          <w:sz w:val="36"/>
          <w:szCs w:val="36"/>
          <w14:textFill>
            <w14:solidFill>
              <w14:schemeClr w14:val="tx1"/>
            </w14:solidFill>
          </w14:textFill>
        </w:rPr>
      </w:pPr>
      <w:r>
        <w:rPr>
          <w:rFonts w:ascii="宋体" w:hAnsi="宋体" w:cs="宋体"/>
          <w:color w:val="000000" w:themeColor="text1"/>
          <w:sz w:val="36"/>
          <w:szCs w:val="36"/>
          <w14:textFill>
            <w14:solidFill>
              <w14:schemeClr w14:val="tx1"/>
            </w14:solidFill>
          </w14:textFill>
        </w:rPr>
        <w:t>投标声明书</w:t>
      </w:r>
    </w:p>
    <w:p>
      <w:pPr>
        <w:snapToGrid w:val="0"/>
        <w:spacing w:before="156" w:after="5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致：______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before="156" w:after="50"/>
        <w:ind w:firstLine="72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_（投标人名称）系中华人民共和国合法企业，经营地址</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w:t>
      </w:r>
    </w:p>
    <w:p>
      <w:pPr>
        <w:snapToGrid w:val="0"/>
        <w:spacing w:before="156" w:after="50"/>
        <w:ind w:firstLine="645"/>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我___</w:t>
      </w:r>
      <w:r>
        <w:rPr>
          <w:rFonts w:ascii="宋体" w:hAnsi="宋体" w:cs="宋体"/>
          <w:color w:val="000000" w:themeColor="text1"/>
          <w:sz w:val="24"/>
          <w:u w:val="single"/>
          <w14:textFill>
            <w14:solidFill>
              <w14:schemeClr w14:val="tx1"/>
            </w14:solidFill>
          </w14:textFill>
        </w:rPr>
        <w:t xml:space="preserve">    _</w:t>
      </w:r>
      <w:r>
        <w:rPr>
          <w:rFonts w:ascii="宋体" w:hAnsi="宋体" w:cs="宋体"/>
          <w:color w:val="000000" w:themeColor="text1"/>
          <w:sz w:val="24"/>
          <w14:textFill>
            <w14:solidFill>
              <w14:schemeClr w14:val="tx1"/>
            </w14:solidFill>
          </w14:textFill>
        </w:rPr>
        <w:t>_（姓名）系______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_（投标人名称）的法定代表人，我方愿意参加贵方组织的_____</w:t>
      </w:r>
      <w:r>
        <w:rPr>
          <w:rFonts w:ascii="宋体" w:hAnsi="宋体" w:cs="宋体"/>
          <w:color w:val="000000" w:themeColor="text1"/>
          <w:sz w:val="24"/>
          <w:u w:val="single"/>
          <w14:textFill>
            <w14:solidFill>
              <w14:schemeClr w14:val="tx1"/>
            </w14:solidFill>
          </w14:textFill>
        </w:rPr>
        <w:t>_              _     _</w:t>
      </w:r>
      <w:r>
        <w:rPr>
          <w:rFonts w:ascii="宋体" w:hAnsi="宋体" w:cs="宋体"/>
          <w:color w:val="000000" w:themeColor="text1"/>
          <w:sz w:val="24"/>
          <w14:textFill>
            <w14:solidFill>
              <w14:schemeClr w14:val="tx1"/>
            </w14:solidFill>
          </w14:textFill>
        </w:rPr>
        <w:t>_项目的投标，为便于贵方公正、择优地确定中标人及其投标产品和服务，我方就本次投标有关事项郑重声明如下：</w:t>
      </w:r>
    </w:p>
    <w:p>
      <w:pPr>
        <w:snapToGrid w:val="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1.我方向贵方提交的所有投标文件、资料都是准确的和真实的。</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2.我方不是采购人的附属机构；在获知本项目采购信息后，与采购人及其附属机构没有任何联系。</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3.我方诚意提请贵方关注：近期有关</w:t>
      </w:r>
      <w:r>
        <w:rPr>
          <w:rFonts w:ascii="宋体" w:hAnsi="宋体" w:cs="宋体"/>
          <w:color w:val="000000" w:themeColor="text1"/>
          <w:sz w:val="24"/>
          <w:u w:val="single"/>
          <w14:textFill>
            <w14:solidFill>
              <w14:schemeClr w14:val="tx1"/>
            </w14:solidFill>
          </w14:textFill>
        </w:rPr>
        <w:t xml:space="preserve">                （采购内容）</w:t>
      </w:r>
      <w:r>
        <w:rPr>
          <w:rFonts w:ascii="宋体" w:hAnsi="宋体" w:cs="宋体"/>
          <w:color w:val="000000" w:themeColor="text1"/>
          <w:sz w:val="24"/>
          <w14:textFill>
            <w14:solidFill>
              <w14:schemeClr w14:val="tx1"/>
            </w14:solidFill>
          </w14:textFill>
        </w:rPr>
        <w:t>等方面的重大决策和事项有：</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spacing w:before="156"/>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pStyle w:val="6"/>
        <w:snapToGrid w:val="0"/>
        <w:spacing w:line="240" w:lineRule="auto"/>
        <w:ind w:firstLine="464"/>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4.我方及由本人担任法定代表人的其他机构最近三年内被通报或者被处罚的违法行为有：</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spacing w:before="156"/>
        <w:ind w:firstLine="48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u w:val="single"/>
          <w14:textFill>
            <w14:solidFill>
              <w14:schemeClr w14:val="tx1"/>
            </w14:solidFill>
          </w14:textFill>
        </w:rPr>
        <w:t>　　　　　　　　　　　　　　　　　　　　　　　　　　　</w:t>
      </w:r>
    </w:p>
    <w:p>
      <w:pPr>
        <w:snapToGrid w:val="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5.以上事项如有虚假或隐瞒，我方愿意承担一切后果，并不再寻求任何旨在减轻或免除法律责任的辩解。</w:t>
      </w:r>
    </w:p>
    <w:p>
      <w:pPr>
        <w:pStyle w:val="8"/>
        <w:tabs>
          <w:tab w:val="left" w:pos="939"/>
        </w:tabs>
        <w:snapToGrid w:val="0"/>
        <w:ind w:left="773" w:hanging="458"/>
        <w:rPr>
          <w:rFonts w:ascii="宋体" w:hAnsi="宋体" w:cs="宋体"/>
          <w:color w:val="000000" w:themeColor="text1"/>
          <w:sz w:val="24"/>
          <w:szCs w:val="20"/>
          <w14:textFill>
            <w14:solidFill>
              <w14:schemeClr w14:val="tx1"/>
            </w14:solidFill>
          </w14:textFill>
        </w:rPr>
      </w:pPr>
    </w:p>
    <w:p>
      <w:pPr>
        <w:pStyle w:val="42"/>
        <w:snapToGrid w:val="0"/>
        <w:spacing w:before="156"/>
        <w:ind w:firstLine="200"/>
        <w:rPr>
          <w:rFonts w:ascii="宋体" w:hAnsi="宋体" w:cs="宋体"/>
          <w:color w:val="000000" w:themeColor="text1"/>
          <w14:textFill>
            <w14:solidFill>
              <w14:schemeClr w14:val="tx1"/>
            </w14:solidFill>
          </w14:textFill>
        </w:rPr>
      </w:pPr>
    </w:p>
    <w:p>
      <w:pPr>
        <w:snapToGrid w:val="0"/>
        <w:spacing w:before="156"/>
        <w:ind w:firstLine="319"/>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法定代表人或委托代理人签字：</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p>
    <w:p>
      <w:pPr>
        <w:snapToGrid w:val="0"/>
        <w:spacing w:before="156" w:after="50"/>
        <w:ind w:firstLine="624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年    月    日</w:t>
      </w:r>
    </w:p>
    <w:p>
      <w:pPr>
        <w:snapToGrid w:val="0"/>
        <w:spacing w:before="50" w:after="156"/>
        <w:jc w:val="left"/>
        <w:rPr>
          <w:rFonts w:ascii="宋体" w:hAnsi="宋体" w:cs="宋体"/>
          <w:color w:val="000000" w:themeColor="text1"/>
          <w:sz w:val="24"/>
          <w:szCs w:val="20"/>
          <w14:textFill>
            <w14:solidFill>
              <w14:schemeClr w14:val="tx1"/>
            </w14:solidFill>
          </w14:textFill>
        </w:rPr>
      </w:pPr>
    </w:p>
    <w:p>
      <w:pPr>
        <w:snapToGrid w:val="0"/>
        <w:spacing w:before="50" w:after="156"/>
        <w:jc w:val="left"/>
        <w:rPr>
          <w:color w:val="000000" w:themeColor="text1"/>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p>
    <w:p>
      <w:pPr>
        <w:snapToGrid w:val="0"/>
        <w:spacing w:before="50" w:after="156"/>
        <w:jc w:val="left"/>
        <w:rPr>
          <w:rFonts w:ascii="宋体" w:hAnsi="宋体" w:cs="宋体"/>
          <w:b/>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pStyle w:val="3"/>
        <w:keepNext w:val="0"/>
        <w:keepLines w:val="0"/>
        <w:pageBreakBefore/>
        <w:spacing w:line="416" w:lineRule="auto"/>
        <w:rPr>
          <w:rFonts w:ascii="宋体" w:hAnsi="宋体" w:cs="宋体"/>
          <w:b w:val="0"/>
          <w:color w:val="000000" w:themeColor="text1"/>
          <w:sz w:val="24"/>
          <w14:textFill>
            <w14:solidFill>
              <w14:schemeClr w14:val="tx1"/>
            </w14:solidFill>
          </w14:textFill>
        </w:rPr>
      </w:pPr>
      <w:bookmarkStart w:id="8" w:name="_Toc17386"/>
      <w:r>
        <w:rPr>
          <w:rFonts w:ascii="宋体" w:hAnsi="宋体" w:cs="宋体"/>
          <w:b w:val="0"/>
          <w:color w:val="000000" w:themeColor="text1"/>
          <w:sz w:val="24"/>
          <w14:textFill>
            <w14:solidFill>
              <w14:schemeClr w14:val="tx1"/>
            </w14:solidFill>
          </w14:textFill>
        </w:rPr>
        <w:t>附件二：法定代表人授权委托书</w:t>
      </w:r>
      <w:bookmarkEnd w:id="8"/>
    </w:p>
    <w:p>
      <w:pPr>
        <w:snapToGrid w:val="0"/>
        <w:spacing w:before="156" w:after="50"/>
        <w:jc w:val="center"/>
        <w:rPr>
          <w:rFonts w:ascii="宋体" w:hAnsi="宋体" w:cs="宋体"/>
          <w:b/>
          <w:color w:val="000000" w:themeColor="text1"/>
          <w:sz w:val="36"/>
          <w:szCs w:val="36"/>
          <w14:textFill>
            <w14:solidFill>
              <w14:schemeClr w14:val="tx1"/>
            </w14:solidFill>
          </w14:textFill>
        </w:rPr>
      </w:pPr>
      <w:r>
        <w:rPr>
          <w:rFonts w:ascii="宋体" w:hAnsi="宋体" w:cs="宋体"/>
          <w:b/>
          <w:color w:val="000000" w:themeColor="text1"/>
          <w:sz w:val="36"/>
          <w:szCs w:val="36"/>
          <w14:textFill>
            <w14:solidFill>
              <w14:schemeClr w14:val="tx1"/>
            </w14:solidFill>
          </w14:textFill>
        </w:rPr>
        <w:t>法定代表人授权委托书</w:t>
      </w:r>
    </w:p>
    <w:p>
      <w:pPr>
        <w:snapToGrid w:val="0"/>
        <w:spacing w:before="156" w:after="50"/>
        <w:rPr>
          <w:rFonts w:ascii="宋体" w:hAnsi="宋体" w:cs="宋体"/>
          <w:b/>
          <w:bCs/>
          <w:color w:val="000000" w:themeColor="text1"/>
          <w:sz w:val="24"/>
          <w:szCs w:val="20"/>
          <w14:textFill>
            <w14:solidFill>
              <w14:schemeClr w14:val="tx1"/>
            </w14:solidFill>
          </w14:textFill>
        </w:rPr>
      </w:pPr>
      <w:r>
        <w:rPr>
          <w:rFonts w:ascii="宋体" w:hAnsi="宋体" w:cs="宋体"/>
          <w:bCs/>
          <w:color w:val="000000" w:themeColor="text1"/>
          <w:sz w:val="24"/>
          <w14:textFill>
            <w14:solidFill>
              <w14:schemeClr w14:val="tx1"/>
            </w14:solidFill>
          </w14:textFill>
        </w:rPr>
        <w:t>致：</w:t>
      </w:r>
      <w:r>
        <w:rPr>
          <w:rFonts w:ascii="宋体" w:hAnsi="宋体" w:cs="宋体"/>
          <w:color w:val="000000" w:themeColor="text1"/>
          <w:sz w:val="24"/>
          <w14:textFill>
            <w14:solidFill>
              <w14:schemeClr w14:val="tx1"/>
            </w14:solidFill>
          </w14:textFill>
        </w:rPr>
        <w:t>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_（招标采购单位名称）：</w:t>
      </w:r>
    </w:p>
    <w:p>
      <w:pPr>
        <w:snapToGrid w:val="0"/>
        <w:spacing w:before="156" w:after="50"/>
        <w:ind w:firstLine="72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我______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_（姓名）系______</w:t>
      </w:r>
      <w:r>
        <w:rPr>
          <w:rFonts w:ascii="宋体" w:hAnsi="宋体" w:cs="宋体"/>
          <w:color w:val="000000" w:themeColor="text1"/>
          <w:sz w:val="24"/>
          <w:u w:val="single"/>
          <w14:textFill>
            <w14:solidFill>
              <w14:schemeClr w14:val="tx1"/>
            </w14:solidFill>
          </w14:textFill>
        </w:rPr>
        <w:t>_     _</w:t>
      </w:r>
      <w:r>
        <w:rPr>
          <w:rFonts w:ascii="宋体" w:hAnsi="宋体" w:cs="宋体"/>
          <w:color w:val="000000" w:themeColor="text1"/>
          <w:sz w:val="24"/>
          <w14:textFill>
            <w14:solidFill>
              <w14:schemeClr w14:val="tx1"/>
            </w14:solidFill>
          </w14:textFill>
        </w:rPr>
        <w:t xml:space="preserve">_（投标人名称）的法定代表人，现授权委托本单位在职职工 </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（姓名）以我方的名义参加</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项目的投标活动，并代表我方全权办理针对上述项目的投标、开标、评标、签约等具体事务和签署相关文件。</w:t>
      </w:r>
    </w:p>
    <w:p>
      <w:pPr>
        <w:snapToGrid w:val="0"/>
        <w:spacing w:before="156" w:after="5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我方对委托代理人的签名事项负全部责任。</w:t>
      </w:r>
    </w:p>
    <w:p>
      <w:pPr>
        <w:snapToGrid w:val="0"/>
        <w:spacing w:before="156" w:after="5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u w:val="single"/>
          <w14:textFill>
            <w14:solidFill>
              <w14:schemeClr w14:val="tx1"/>
            </w14:solidFill>
          </w14:textFill>
        </w:rPr>
        <w:t>在撤销授权的书面通知以前，本授权书一直有效。</w:t>
      </w:r>
      <w:r>
        <w:rPr>
          <w:rFonts w:ascii="宋体" w:hAnsi="宋体" w:cs="宋体"/>
          <w:color w:val="000000" w:themeColor="text1"/>
          <w:sz w:val="24"/>
          <w14:textFill>
            <w14:solidFill>
              <w14:schemeClr w14:val="tx1"/>
            </w14:solidFill>
          </w14:textFill>
        </w:rPr>
        <w:t>委托代理人在授权书有效期内签署的所有文件不因授权的撤销而失效。</w:t>
      </w:r>
    </w:p>
    <w:p>
      <w:pPr>
        <w:snapToGrid w:val="0"/>
        <w:spacing w:before="156" w:after="50"/>
        <w:ind w:firstLine="48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委托代理人无转委托权，特此委托。</w:t>
      </w:r>
    </w:p>
    <w:p>
      <w:pPr>
        <w:snapToGrid w:val="0"/>
        <w:spacing w:before="156" w:after="50"/>
        <w:rPr>
          <w:rFonts w:ascii="宋体" w:hAnsi="宋体" w:cs="宋体"/>
          <w:color w:val="000000" w:themeColor="text1"/>
          <w:sz w:val="24"/>
          <w:szCs w:val="20"/>
          <w:u w:val="single"/>
          <w14:textFill>
            <w14:solidFill>
              <w14:schemeClr w14:val="tx1"/>
            </w14:solidFill>
          </w14:textFill>
        </w:rPr>
      </w:pPr>
      <w:r>
        <w:rPr>
          <w:rFonts w:ascii="宋体" w:hAnsi="宋体" w:cs="宋体"/>
          <w:color w:val="000000" w:themeColor="text1"/>
          <w:sz w:val="24"/>
          <w14:textFill>
            <w14:solidFill>
              <w14:schemeClr w14:val="tx1"/>
            </w14:solidFill>
          </w14:textFill>
        </w:rPr>
        <w:t>委托代理人签名：</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法定代表人签名：</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ind w:firstLine="96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职务：</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职务：</w:t>
      </w:r>
      <w:r>
        <w:rPr>
          <w:rFonts w:ascii="宋体" w:hAnsi="宋体" w:cs="宋体"/>
          <w:color w:val="000000" w:themeColor="text1"/>
          <w:sz w:val="24"/>
          <w:u w:val="single"/>
          <w14:textFill>
            <w14:solidFill>
              <w14:schemeClr w14:val="tx1"/>
            </w14:solidFill>
          </w14:textFill>
        </w:rPr>
        <w:t xml:space="preserve">           </w:t>
      </w: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委托代理人身份证复印件（正反双面）：</w:t>
      </w:r>
    </w:p>
    <w:p>
      <w:pPr>
        <w:snapToGrid w:val="0"/>
        <w:spacing w:before="156" w:after="50"/>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-2540</wp:posOffset>
                </wp:positionH>
                <wp:positionV relativeFrom="paragraph">
                  <wp:posOffset>95885</wp:posOffset>
                </wp:positionV>
                <wp:extent cx="3389630" cy="4149725"/>
                <wp:effectExtent l="0" t="0" r="0" b="0"/>
                <wp:wrapSquare wrapText="bothSides"/>
                <wp:docPr id="5" name="框架1"/>
                <wp:cNvGraphicFramePr/>
                <a:graphic xmlns:a="http://schemas.openxmlformats.org/drawingml/2006/main">
                  <a:graphicData uri="http://schemas.microsoft.com/office/word/2010/wordprocessingShape">
                    <wps:wsp>
                      <wps:cNvSpPr txBox="1"/>
                      <wps:spPr>
                        <a:xfrm>
                          <a:off x="0" y="0"/>
                          <a:ext cx="3389630" cy="4149725"/>
                        </a:xfrm>
                        <a:prstGeom prst="rect">
                          <a:avLst/>
                        </a:prstGeom>
                        <a:solidFill>
                          <a:srgbClr val="FFFFFF">
                            <a:alpha val="0"/>
                          </a:srgbClr>
                        </a:solidFill>
                      </wps:spPr>
                      <wps:txbx>
                        <w:txbxContent>
                          <w:tbl>
                            <w:tblPr>
                              <w:tblStyle w:val="21"/>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wps:txbx>
                      <wps:bodyPr lIns="0" tIns="0" rIns="0" bIns="0" anchor="t">
                        <a:noAutofit/>
                      </wps:bodyPr>
                    </wps:wsp>
                  </a:graphicData>
                </a:graphic>
              </wp:anchor>
            </w:drawing>
          </mc:Choice>
          <mc:Fallback>
            <w:pict>
              <v:shape id="框架1" o:spid="_x0000_s1026" o:spt="202" type="#_x0000_t202" style="position:absolute;left:0pt;margin-left:-0.2pt;margin-top:7.55pt;height:326.75pt;width:266.9pt;mso-wrap-distance-bottom:0pt;mso-wrap-distance-left:9pt;mso-wrap-distance-right:9pt;mso-wrap-distance-top:0pt;z-index:251659264;mso-width-relative:page;mso-height-relative:page;" fillcolor="#FFFFFF" filled="t" stroked="f" coordsize="21600,21600" o:allowincell="f" o:gfxdata="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fOjHWAAAACAEAAA8AAAAAAAAA&#10;AQAgAAAAIgAAAGRycy9kb3ducmV2LnhtbFBLAQIUABQAAAAIAIdO4kD7Hafs2gEAALYDAAAOAAAA&#10;AAAAAAEAIAAAACUBAABkcnMvZTJvRG9jLnhtbFBLBQYAAAAABgAGAFkBAABxBQAAAAA=&#10;">
                <v:fill on="t" opacity="0f" focussize="0,0"/>
                <v:stroke on="f"/>
                <v:imagedata o:title=""/>
                <o:lock v:ext="edit" aspectratio="f"/>
                <v:textbox inset="0mm,0mm,0mm,0mm">
                  <w:txbxContent>
                    <w:tbl>
                      <w:tblPr>
                        <w:tblStyle w:val="21"/>
                        <w:tblW w:w="5340" w:type="dxa"/>
                        <w:tblInd w:w="10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58" w:hRule="atLeast"/>
                        </w:trPr>
                        <w:tc>
                          <w:tcPr>
                            <w:tcW w:w="5340" w:type="dxa"/>
                            <w:tcBorders>
                              <w:tl2br w:val="nil"/>
                              <w:tr2bl w:val="nil"/>
                            </w:tcBorders>
                          </w:tcPr>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rPr>
                                <w:rFonts w:ascii="宋体" w:hAnsi="宋体" w:cs="宋体"/>
                                <w:sz w:val="24"/>
                              </w:rPr>
                            </w:pPr>
                          </w:p>
                          <w:p>
                            <w:pPr>
                              <w:snapToGrid w:val="0"/>
                              <w:spacing w:before="156" w:after="50"/>
                              <w:jc w:val="center"/>
                              <w:rPr>
                                <w:rFonts w:ascii="宋体" w:hAnsi="宋体" w:cs="宋体"/>
                                <w:sz w:val="48"/>
                                <w:szCs w:val="48"/>
                              </w:rPr>
                            </w:pPr>
                            <w:r>
                              <w:rPr>
                                <w:rFonts w:ascii="宋体" w:hAnsi="宋体" w:cs="宋体"/>
                                <w:sz w:val="48"/>
                                <w:szCs w:val="48"/>
                              </w:rPr>
                              <w:t>粘</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48"/>
                                <w:szCs w:val="48"/>
                              </w:rPr>
                            </w:pPr>
                            <w:r>
                              <w:rPr>
                                <w:rFonts w:ascii="宋体" w:hAnsi="宋体" w:cs="宋体"/>
                                <w:sz w:val="48"/>
                                <w:szCs w:val="48"/>
                              </w:rPr>
                              <w:t>贴</w:t>
                            </w:r>
                          </w:p>
                          <w:p>
                            <w:pPr>
                              <w:snapToGrid w:val="0"/>
                              <w:spacing w:before="156" w:after="50"/>
                              <w:jc w:val="center"/>
                              <w:rPr>
                                <w:rFonts w:ascii="宋体" w:hAnsi="宋体" w:cs="宋体"/>
                                <w:sz w:val="48"/>
                                <w:szCs w:val="48"/>
                              </w:rPr>
                            </w:pPr>
                          </w:p>
                          <w:p>
                            <w:pPr>
                              <w:snapToGrid w:val="0"/>
                              <w:spacing w:before="156" w:after="50"/>
                              <w:jc w:val="center"/>
                              <w:rPr>
                                <w:rFonts w:ascii="宋体" w:hAnsi="宋体" w:cs="宋体"/>
                                <w:sz w:val="36"/>
                                <w:szCs w:val="36"/>
                              </w:rPr>
                            </w:pPr>
                            <w:r>
                              <w:rPr>
                                <w:rFonts w:ascii="宋体" w:hAnsi="宋体" w:cs="宋体"/>
                                <w:sz w:val="48"/>
                                <w:szCs w:val="48"/>
                              </w:rPr>
                              <w:t>处</w:t>
                            </w:r>
                          </w:p>
                        </w:tc>
                      </w:tr>
                    </w:tbl>
                    <w:p/>
                  </w:txbxContent>
                </v:textbox>
                <w10:wrap type="square"/>
              </v:shape>
            </w:pict>
          </mc:Fallback>
        </mc:AlternateContent>
      </w: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p>
    <w:p>
      <w:pPr>
        <w:snapToGrid w:val="0"/>
        <w:spacing w:before="156" w:after="50"/>
        <w:rPr>
          <w:rFonts w:ascii="宋体" w:hAnsi="宋体" w:cs="宋体"/>
          <w:color w:val="000000" w:themeColor="text1"/>
          <w:sz w:val="24"/>
          <w:szCs w:val="20"/>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156" w:after="50"/>
        <w:ind w:firstLine="600"/>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投标人公章：</w:t>
      </w:r>
    </w:p>
    <w:p>
      <w:pPr>
        <w:snapToGrid w:val="0"/>
        <w:spacing w:before="156" w:after="50"/>
        <w:jc w:val="center"/>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年    月    日</w:t>
      </w:r>
    </w:p>
    <w:p>
      <w:pPr>
        <w:snapToGrid w:val="0"/>
        <w:spacing w:before="156" w:after="50"/>
        <w:rPr>
          <w:rFonts w:ascii="宋体" w:hAnsi="宋体" w:cs="宋体"/>
          <w:color w:val="000000" w:themeColor="text1"/>
          <w:sz w:val="24"/>
          <w:szCs w:val="20"/>
          <w14:textFill>
            <w14:solidFill>
              <w14:schemeClr w14:val="tx1"/>
            </w14:solidFill>
          </w14:textFill>
        </w:rPr>
      </w:pPr>
    </w:p>
    <w:p>
      <w:pPr>
        <w:snapToGrid w:val="0"/>
        <w:spacing w:before="156" w:after="50"/>
        <w:rPr>
          <w:rFonts w:ascii="宋体" w:hAnsi="宋体" w:cs="宋体"/>
          <w:color w:val="000000" w:themeColor="text1"/>
          <w:sz w:val="24"/>
          <w14:textFill>
            <w14:solidFill>
              <w14:schemeClr w14:val="tx1"/>
            </w14:solidFill>
          </w14:textFill>
        </w:rPr>
      </w:pPr>
    </w:p>
    <w:p>
      <w:pPr>
        <w:snapToGrid w:val="0"/>
        <w:spacing w:before="50" w:after="156"/>
        <w:jc w:val="left"/>
        <w:rPr>
          <w:rFonts w:ascii="宋体" w:hAnsi="宋体" w:cs="宋体"/>
          <w:color w:val="000000" w:themeColor="text1"/>
          <w14:textFill>
            <w14:solidFill>
              <w14:schemeClr w14:val="tx1"/>
            </w14:solidFill>
          </w14:textFill>
        </w:rPr>
      </w:pPr>
      <w:r>
        <w:rPr>
          <w:b/>
          <w:color w:val="000000" w:themeColor="text1"/>
          <w:sz w:val="25"/>
          <w:szCs w:val="25"/>
          <w14:textFill>
            <w14:solidFill>
              <w14:schemeClr w14:val="tx1"/>
            </w14:solidFill>
          </w14:textFill>
        </w:rPr>
        <w:t>*</w:t>
      </w:r>
      <w:r>
        <w:rPr>
          <w:rFonts w:ascii="宋体" w:hAnsi="宋体" w:cs="宋体"/>
          <w:color w:val="000000" w:themeColor="text1"/>
          <w14:textFill>
            <w14:solidFill>
              <w14:schemeClr w14:val="tx1"/>
            </w14:solidFill>
          </w14:textFill>
        </w:rPr>
        <w:t>注；此表格格式不得修改。</w:t>
      </w:r>
      <w:r>
        <w:rPr>
          <w:color w:val="000000" w:themeColor="text1"/>
          <w14:textFill>
            <w14:solidFill>
              <w14:schemeClr w14:val="tx1"/>
            </w14:solidFill>
          </w14:textFill>
        </w:rPr>
        <w:br w:type="page"/>
      </w:r>
    </w:p>
    <w:p>
      <w:pPr>
        <w:pageBreakBefore/>
        <w:snapToGrid w:val="0"/>
        <w:spacing w:before="50" w:after="156" w:afterLines="50"/>
        <w:jc w:val="left"/>
        <w:outlineLvl w:val="1"/>
        <w:rPr>
          <w:rFonts w:ascii="宋体" w:hAnsi="宋体" w:cs="宋体"/>
          <w:bCs/>
          <w:color w:val="000000" w:themeColor="text1"/>
          <w:sz w:val="24"/>
          <w:szCs w:val="32"/>
          <w14:textFill>
            <w14:solidFill>
              <w14:schemeClr w14:val="tx1"/>
            </w14:solidFill>
          </w14:textFill>
        </w:rPr>
      </w:pPr>
      <w:bookmarkStart w:id="9" w:name="_Toc29129"/>
      <w:r>
        <w:rPr>
          <w:rFonts w:hint="eastAsia" w:ascii="宋体" w:hAnsi="宋体" w:cs="宋体"/>
          <w:bCs/>
          <w:color w:val="000000" w:themeColor="text1"/>
          <w:sz w:val="24"/>
          <w:szCs w:val="32"/>
          <w14:textFill>
            <w14:solidFill>
              <w14:schemeClr w14:val="tx1"/>
            </w14:solidFill>
          </w14:textFill>
        </w:rPr>
        <w:t>附件三：商务技术响应表</w:t>
      </w:r>
      <w:bookmarkEnd w:id="9"/>
    </w:p>
    <w:p>
      <w:pPr>
        <w:snapToGrid w:val="0"/>
        <w:spacing w:before="50" w:after="156" w:afterLines="5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商务技术响应表</w:t>
      </w:r>
    </w:p>
    <w:p>
      <w:pPr>
        <w:snapToGrid w:val="0"/>
        <w:spacing w:before="50" w:after="156" w:afterLines="50"/>
        <w:jc w:val="left"/>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14:textFill>
            <w14:solidFill>
              <w14:schemeClr w14:val="tx1"/>
            </w14:solidFill>
          </w14:textFill>
        </w:rPr>
        <w:t>招标编号：</w:t>
      </w: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18"/>
        <w:gridCol w:w="1705"/>
        <w:gridCol w:w="1411"/>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  容</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规范要求</w:t>
            </w:r>
          </w:p>
        </w:tc>
        <w:tc>
          <w:tcPr>
            <w:tcW w:w="14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对应规范</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偏离情况</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（注明正偏离、负偏离或无偏离）</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6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618"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14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p>
        </w:tc>
      </w:tr>
    </w:tbl>
    <w:p>
      <w:pPr>
        <w:snapToGrid w:val="0"/>
        <w:spacing w:before="50" w:after="50"/>
        <w:rPr>
          <w:rFonts w:ascii="宋体" w:hAnsi="宋体" w:cs="宋体"/>
          <w:b/>
          <w:bCs/>
          <w:color w:val="000000" w:themeColor="text1"/>
          <w:sz w:val="24"/>
          <w:szCs w:val="20"/>
          <w14:textFill>
            <w14:solidFill>
              <w14:schemeClr w14:val="tx1"/>
            </w14:solidFill>
          </w14:textFill>
        </w:rPr>
      </w:pPr>
    </w:p>
    <w:p>
      <w:pPr>
        <w:snapToGrid w:val="0"/>
        <w:spacing w:before="50" w:after="50"/>
        <w:rPr>
          <w:rFonts w:ascii="宋体" w:hAnsi="宋体" w:cs="宋体"/>
          <w:b/>
          <w:bCs/>
          <w:color w:val="000000" w:themeColor="text1"/>
          <w:spacing w:val="20"/>
          <w:sz w:val="24"/>
          <w:szCs w:val="20"/>
          <w14:textFill>
            <w14:solidFill>
              <w14:schemeClr w14:val="tx1"/>
            </w14:solidFill>
          </w14:textFill>
        </w:rPr>
      </w:pPr>
      <w:r>
        <w:rPr>
          <w:rFonts w:hint="eastAsia" w:ascii="宋体" w:hAnsi="宋体" w:cs="宋体"/>
          <w:b/>
          <w:bCs/>
          <w:color w:val="000000" w:themeColor="text1"/>
          <w:sz w:val="24"/>
          <w:szCs w:val="20"/>
          <w14:textFill>
            <w14:solidFill>
              <w14:schemeClr w14:val="tx1"/>
            </w14:solidFill>
          </w14:textFill>
        </w:rPr>
        <w:t>注：投标人应根据投标货物的性能指标、对照招标文件要求在“偏离情况”栏注明“正偏离”、“负偏离”或“无偏离”。</w:t>
      </w:r>
    </w:p>
    <w:p>
      <w:pPr>
        <w:snapToGrid w:val="0"/>
        <w:spacing w:before="50" w:after="50"/>
        <w:rPr>
          <w:rFonts w:ascii="宋体" w:hAnsi="宋体" w:cs="宋体"/>
          <w:color w:val="000000" w:themeColor="text1"/>
          <w:spacing w:val="20"/>
          <w:sz w:val="24"/>
          <w14:textFill>
            <w14:solidFill>
              <w14:schemeClr w14:val="tx1"/>
            </w14:solidFill>
          </w14:textFill>
        </w:rPr>
      </w:pPr>
    </w:p>
    <w:p>
      <w:pPr>
        <w:snapToGrid w:val="0"/>
        <w:spacing w:before="50" w:after="50"/>
        <w:rPr>
          <w:rFonts w:ascii="宋体" w:hAnsi="宋体" w:cs="宋体"/>
          <w:color w:val="000000" w:themeColor="text1"/>
          <w:spacing w:val="20"/>
          <w:sz w:val="24"/>
          <w:szCs w:val="20"/>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法定代表人或委托代理人签字</w:t>
      </w:r>
      <w:r>
        <w:rPr>
          <w:rFonts w:hint="eastAsia" w:ascii="宋体" w:hAnsi="宋体" w:cs="宋体"/>
          <w:color w:val="000000" w:themeColor="text1"/>
          <w:spacing w:val="20"/>
          <w:sz w:val="24"/>
          <w14:textFill>
            <w14:solidFill>
              <w14:schemeClr w14:val="tx1"/>
            </w14:solidFill>
          </w14:textFill>
        </w:rPr>
        <w:t>：</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pacing w:val="20"/>
          <w:sz w:val="24"/>
          <w14:textFill>
            <w14:solidFill>
              <w14:schemeClr w14:val="tx1"/>
            </w14:solidFill>
          </w14:textFill>
        </w:rPr>
        <w:t>投标人盖章：</w:t>
      </w:r>
      <w:r>
        <w:rPr>
          <w:rFonts w:hint="eastAsia" w:ascii="宋体" w:hAnsi="宋体" w:cs="宋体"/>
          <w:color w:val="000000" w:themeColor="text1"/>
          <w:spacing w:val="20"/>
          <w:sz w:val="24"/>
          <w:u w:val="single"/>
          <w14:textFill>
            <w14:solidFill>
              <w14:schemeClr w14:val="tx1"/>
            </w14:solidFill>
          </w14:textFill>
        </w:rPr>
        <w:t xml:space="preserve">            </w:t>
      </w:r>
      <w:r>
        <w:rPr>
          <w:rFonts w:hint="eastAsia" w:ascii="宋体" w:hAnsi="宋体" w:cs="宋体"/>
          <w:color w:val="000000" w:themeColor="text1"/>
          <w:spacing w:val="20"/>
          <w:sz w:val="24"/>
          <w14:textFill>
            <w14:solidFill>
              <w14:schemeClr w14:val="tx1"/>
            </w14:solidFill>
          </w14:textFill>
        </w:rPr>
        <w:t xml:space="preserve">              日 期：</w:t>
      </w:r>
      <w:r>
        <w:rPr>
          <w:rFonts w:hint="eastAsia" w:ascii="宋体" w:hAnsi="宋体" w:cs="宋体"/>
          <w:color w:val="000000" w:themeColor="text1"/>
          <w:spacing w:val="20"/>
          <w:sz w:val="24"/>
          <w:u w:val="single"/>
          <w14:textFill>
            <w14:solidFill>
              <w14:schemeClr w14:val="tx1"/>
            </w14:solidFill>
          </w14:textFill>
        </w:rPr>
        <w:t xml:space="preserve">            </w:t>
      </w:r>
    </w:p>
    <w:p>
      <w:pPr>
        <w:snapToGrid w:val="0"/>
        <w:spacing w:before="50" w:after="156" w:afterLines="50"/>
        <w:jc w:val="left"/>
        <w:rPr>
          <w:rFonts w:ascii="宋体" w:hAnsi="宋体" w:cs="宋体"/>
          <w:color w:val="000000" w:themeColor="text1"/>
          <w:sz w:val="24"/>
          <w:szCs w:val="20"/>
          <w14:textFill>
            <w14:solidFill>
              <w14:schemeClr w14:val="tx1"/>
            </w14:solidFill>
          </w14:textFill>
        </w:rPr>
      </w:pPr>
    </w:p>
    <w:p>
      <w:pPr>
        <w:pStyle w:val="3"/>
        <w:keepNext w:val="0"/>
        <w:keepLines w:val="0"/>
        <w:spacing w:line="412" w:lineRule="auto"/>
        <w:rPr>
          <w:rFonts w:ascii="宋体" w:hAnsi="宋体" w:cs="宋体"/>
          <w:b w:val="0"/>
          <w:color w:val="000000" w:themeColor="text1"/>
          <w:sz w:val="24"/>
          <w14:textFill>
            <w14:solidFill>
              <w14:schemeClr w14:val="tx1"/>
            </w14:solidFill>
          </w14:textFill>
        </w:rPr>
      </w:pPr>
    </w:p>
    <w:p>
      <w:pPr>
        <w:pStyle w:val="3"/>
        <w:keepNext w:val="0"/>
        <w:keepLines w:val="0"/>
        <w:spacing w:line="412" w:lineRule="auto"/>
        <w:rPr>
          <w:rFonts w:ascii="宋体" w:hAnsi="宋体" w:cs="宋体"/>
          <w:b w:val="0"/>
          <w:color w:val="000000" w:themeColor="text1"/>
          <w:sz w:val="24"/>
          <w14:textFill>
            <w14:solidFill>
              <w14:schemeClr w14:val="tx1"/>
            </w14:solidFill>
          </w14:textFill>
        </w:rPr>
      </w:pPr>
    </w:p>
    <w:p>
      <w:pPr>
        <w:rPr>
          <w:rFonts w:ascii="宋体" w:hAnsi="宋体" w:cs="宋体"/>
          <w:color w:val="000000" w:themeColor="text1"/>
          <w:sz w:val="24"/>
          <w14:textFill>
            <w14:solidFill>
              <w14:schemeClr w14:val="tx1"/>
            </w14:solidFill>
          </w14:textFill>
        </w:rPr>
      </w:pPr>
    </w:p>
    <w:p>
      <w:pPr>
        <w:pStyle w:val="20"/>
        <w:ind w:firstLine="464"/>
        <w:rPr>
          <w:rFonts w:cs="宋体"/>
          <w:color w:val="000000" w:themeColor="text1"/>
          <w:sz w:val="24"/>
          <w14:textFill>
            <w14:solidFill>
              <w14:schemeClr w14:val="tx1"/>
            </w14:solidFill>
          </w14:textFill>
        </w:rPr>
      </w:pPr>
    </w:p>
    <w:p>
      <w:pPr>
        <w:pStyle w:val="20"/>
        <w:ind w:firstLine="464"/>
        <w:rPr>
          <w:rFonts w:cs="宋体"/>
          <w:color w:val="000000" w:themeColor="text1"/>
          <w:sz w:val="24"/>
          <w14:textFill>
            <w14:solidFill>
              <w14:schemeClr w14:val="tx1"/>
            </w14:solidFill>
          </w14:textFill>
        </w:rPr>
      </w:pPr>
    </w:p>
    <w:p>
      <w:pPr>
        <w:pStyle w:val="3"/>
        <w:keepNext w:val="0"/>
        <w:keepLines w:val="0"/>
        <w:pageBreakBefore/>
        <w:rPr>
          <w:rFonts w:ascii="宋体" w:hAnsi="宋体"/>
          <w:b w:val="0"/>
          <w:sz w:val="24"/>
        </w:rPr>
      </w:pPr>
      <w:bookmarkStart w:id="10" w:name="_Toc4646"/>
      <w:bookmarkStart w:id="11" w:name="_Toc19766"/>
      <w:r>
        <w:rPr>
          <w:rFonts w:hint="eastAsia" w:ascii="宋体" w:hAnsi="宋体"/>
          <w:b w:val="0"/>
          <w:sz w:val="24"/>
        </w:rPr>
        <w:t>附件四：同类项目业绩证明</w:t>
      </w:r>
      <w:bookmarkEnd w:id="10"/>
      <w:bookmarkEnd w:id="11"/>
    </w:p>
    <w:p>
      <w:pPr>
        <w:jc w:val="center"/>
        <w:rPr>
          <w:rFonts w:ascii="宋体" w:hAnsi="宋体"/>
          <w:b/>
          <w:sz w:val="36"/>
          <w:szCs w:val="36"/>
        </w:rPr>
      </w:pPr>
      <w:r>
        <w:rPr>
          <w:rFonts w:hint="eastAsia" w:ascii="宋体" w:hAnsi="宋体"/>
          <w:b/>
          <w:sz w:val="36"/>
          <w:szCs w:val="36"/>
        </w:rPr>
        <w:t>同类项目业绩证明</w:t>
      </w:r>
    </w:p>
    <w:p>
      <w:pPr>
        <w:rPr>
          <w:rFonts w:ascii="宋体" w:hAnsi="宋体"/>
          <w:sz w:val="24"/>
        </w:rPr>
      </w:pPr>
    </w:p>
    <w:p>
      <w:pPr>
        <w:rPr>
          <w:rFonts w:ascii="宋体" w:hAnsi="宋体"/>
          <w:sz w:val="24"/>
        </w:rPr>
      </w:pPr>
    </w:p>
    <w:tbl>
      <w:tblPr>
        <w:tblStyle w:val="21"/>
        <w:tblW w:w="0" w:type="auto"/>
        <w:tblInd w:w="108" w:type="dxa"/>
        <w:tblLayout w:type="fixed"/>
        <w:tblCellMar>
          <w:top w:w="0" w:type="dxa"/>
          <w:left w:w="108" w:type="dxa"/>
          <w:bottom w:w="0" w:type="dxa"/>
          <w:right w:w="108" w:type="dxa"/>
        </w:tblCellMar>
      </w:tblPr>
      <w:tblGrid>
        <w:gridCol w:w="1657"/>
        <w:gridCol w:w="2104"/>
        <w:gridCol w:w="1059"/>
        <w:gridCol w:w="709"/>
        <w:gridCol w:w="708"/>
        <w:gridCol w:w="851"/>
        <w:gridCol w:w="2410"/>
      </w:tblGrid>
      <w:tr>
        <w:trPr>
          <w:trHeight w:val="500" w:hRule="atLeast"/>
        </w:trPr>
        <w:tc>
          <w:tcPr>
            <w:tcW w:w="165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采购单位名称</w:t>
            </w:r>
          </w:p>
        </w:tc>
        <w:tc>
          <w:tcPr>
            <w:tcW w:w="210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项目名称</w:t>
            </w:r>
          </w:p>
        </w:tc>
        <w:tc>
          <w:tcPr>
            <w:tcW w:w="10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合同</w:t>
            </w:r>
          </w:p>
          <w:p>
            <w:pPr>
              <w:jc w:val="center"/>
              <w:rPr>
                <w:rFonts w:ascii="宋体" w:hAnsi="宋体"/>
                <w:sz w:val="24"/>
              </w:rPr>
            </w:pPr>
            <w:r>
              <w:rPr>
                <w:rFonts w:hint="eastAsia" w:ascii="宋体" w:hAnsi="宋体"/>
                <w:sz w:val="24"/>
              </w:rPr>
              <w:t>金额</w:t>
            </w:r>
          </w:p>
          <w:p>
            <w:pPr>
              <w:jc w:val="center"/>
              <w:rPr>
                <w:rFonts w:ascii="宋体" w:hAnsi="宋体"/>
                <w:sz w:val="24"/>
              </w:rPr>
            </w:pPr>
            <w:r>
              <w:rPr>
                <w:rFonts w:hint="eastAsia" w:ascii="宋体" w:hAnsi="宋体"/>
                <w:sz w:val="24"/>
              </w:rPr>
              <w:t>（万元）</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附件页码</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采购单位联系人</w:t>
            </w:r>
          </w:p>
          <w:p>
            <w:pPr>
              <w:jc w:val="center"/>
              <w:rPr>
                <w:rFonts w:ascii="宋体" w:hAnsi="宋体"/>
                <w:sz w:val="24"/>
              </w:rPr>
            </w:pPr>
            <w:r>
              <w:rPr>
                <w:rFonts w:hint="eastAsia" w:ascii="宋体" w:hAnsi="宋体"/>
                <w:sz w:val="24"/>
              </w:rPr>
              <w:t>及联系电话</w:t>
            </w:r>
          </w:p>
        </w:tc>
      </w:tr>
      <w:tr>
        <w:tblPrEx>
          <w:tblCellMar>
            <w:top w:w="0" w:type="dxa"/>
            <w:left w:w="108" w:type="dxa"/>
            <w:bottom w:w="0" w:type="dxa"/>
            <w:right w:w="108" w:type="dxa"/>
          </w:tblCellMar>
        </w:tblPrEx>
        <w:trPr>
          <w:trHeight w:val="77"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21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合同</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中标通知书</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用户</w:t>
            </w:r>
          </w:p>
          <w:p>
            <w:pPr>
              <w:rPr>
                <w:rFonts w:ascii="宋体" w:hAnsi="宋体"/>
                <w:sz w:val="24"/>
              </w:rPr>
            </w:pPr>
            <w:r>
              <w:rPr>
                <w:rFonts w:hint="eastAsia" w:ascii="宋体" w:hAnsi="宋体"/>
                <w:sz w:val="24"/>
              </w:rPr>
              <w:t>评价</w:t>
            </w: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r>
        <w:tblPrEx>
          <w:tblCellMar>
            <w:top w:w="0" w:type="dxa"/>
            <w:left w:w="108" w:type="dxa"/>
            <w:bottom w:w="0" w:type="dxa"/>
            <w:right w:w="108" w:type="dxa"/>
          </w:tblCellMar>
        </w:tblPrEx>
        <w:tc>
          <w:tcPr>
            <w:tcW w:w="1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10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105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8"/>
                <w:szCs w:val="28"/>
              </w:rPr>
            </w:pPr>
          </w:p>
        </w:tc>
      </w:tr>
    </w:tbl>
    <w:p>
      <w:pPr>
        <w:rPr>
          <w:rFonts w:ascii="宋体" w:hAnsi="宋体"/>
          <w:sz w:val="28"/>
          <w:szCs w:val="28"/>
        </w:rPr>
      </w:pPr>
      <w:r>
        <w:rPr>
          <w:rFonts w:hint="eastAsia" w:ascii="宋体" w:hAnsi="宋体"/>
          <w:sz w:val="24"/>
        </w:rPr>
        <w:t>注：后附相关证明材料</w:t>
      </w:r>
    </w:p>
    <w:p>
      <w:pPr>
        <w:rPr>
          <w:rFonts w:ascii="宋体" w:hAnsi="宋体"/>
          <w:sz w:val="28"/>
          <w:szCs w:val="28"/>
        </w:rPr>
      </w:pPr>
    </w:p>
    <w:p>
      <w:pPr>
        <w:rPr>
          <w:rFonts w:ascii="宋体" w:hAnsi="宋体"/>
          <w:sz w:val="28"/>
          <w:szCs w:val="28"/>
        </w:rPr>
      </w:pPr>
    </w:p>
    <w:p>
      <w:pPr>
        <w:spacing w:line="360" w:lineRule="auto"/>
        <w:rPr>
          <w:rFonts w:ascii="宋体" w:hAnsi="宋体"/>
          <w:sz w:val="24"/>
          <w:u w:val="single"/>
        </w:rPr>
      </w:pPr>
      <w:r>
        <w:rPr>
          <w:rFonts w:hint="eastAsia" w:ascii="宋体" w:hAnsi="宋体"/>
          <w:sz w:val="24"/>
        </w:rPr>
        <w:t>法定代表人或负责人或委托代理人签名：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投标人公章：</w:t>
      </w:r>
      <w:r>
        <w:rPr>
          <w:rFonts w:hint="eastAsia" w:ascii="宋体" w:hAnsi="宋体"/>
          <w:sz w:val="24"/>
          <w:u w:val="single"/>
        </w:rPr>
        <w:t xml:space="preserve">                      </w:t>
      </w:r>
    </w:p>
    <w:p>
      <w:pPr>
        <w:spacing w:line="360" w:lineRule="auto"/>
        <w:jc w:val="right"/>
        <w:rPr>
          <w:sz w:val="24"/>
        </w:rPr>
      </w:pPr>
    </w:p>
    <w:p>
      <w:pPr>
        <w:snapToGrid w:val="0"/>
        <w:spacing w:before="50" w:after="156" w:afterLines="50"/>
        <w:jc w:val="left"/>
        <w:rPr>
          <w:rFonts w:ascii="宋体" w:hAnsi="宋体"/>
          <w:b/>
          <w:sz w:val="24"/>
        </w:rPr>
      </w:pPr>
    </w:p>
    <w:p>
      <w:pPr>
        <w:pStyle w:val="19"/>
        <w:ind w:firstLine="241"/>
        <w:rPr>
          <w:rFonts w:ascii="宋体" w:hAnsi="宋体"/>
          <w:b/>
          <w:sz w:val="24"/>
        </w:rPr>
      </w:pPr>
    </w:p>
    <w:p>
      <w:pPr>
        <w:pStyle w:val="16"/>
        <w:rPr>
          <w:rFonts w:ascii="宋体" w:hAnsi="宋体"/>
          <w:b/>
          <w:sz w:val="24"/>
        </w:rPr>
      </w:pPr>
    </w:p>
    <w:p>
      <w:pPr>
        <w:rPr>
          <w:rFonts w:ascii="宋体" w:hAnsi="宋体"/>
          <w:b/>
          <w:sz w:val="24"/>
        </w:rPr>
      </w:pPr>
    </w:p>
    <w:p>
      <w:pPr>
        <w:pStyle w:val="20"/>
        <w:ind w:firstLine="466"/>
        <w:rPr>
          <w:b/>
          <w:sz w:val="24"/>
        </w:rPr>
      </w:pPr>
    </w:p>
    <w:p>
      <w:pPr>
        <w:pStyle w:val="20"/>
        <w:ind w:firstLine="466"/>
        <w:rPr>
          <w:b/>
          <w:sz w:val="24"/>
        </w:rPr>
      </w:pPr>
    </w:p>
    <w:p>
      <w:pPr>
        <w:pStyle w:val="20"/>
        <w:ind w:firstLine="466"/>
        <w:rPr>
          <w:b/>
          <w:sz w:val="24"/>
        </w:rPr>
      </w:pPr>
    </w:p>
    <w:p>
      <w:pPr>
        <w:pStyle w:val="20"/>
        <w:ind w:firstLine="466"/>
        <w:rPr>
          <w:b/>
          <w:sz w:val="24"/>
        </w:rPr>
      </w:pPr>
    </w:p>
    <w:p>
      <w:pPr>
        <w:pStyle w:val="20"/>
        <w:ind w:firstLine="466"/>
        <w:rPr>
          <w:b/>
          <w:sz w:val="24"/>
        </w:rPr>
      </w:pPr>
    </w:p>
    <w:p>
      <w:pPr>
        <w:pStyle w:val="16"/>
        <w:rPr>
          <w:rFonts w:ascii="宋体" w:hAnsi="宋体"/>
          <w:b/>
          <w:sz w:val="24"/>
        </w:rPr>
      </w:pPr>
    </w:p>
    <w:p>
      <w:pPr>
        <w:rPr>
          <w:rFonts w:ascii="宋体" w:hAnsi="宋体"/>
          <w:b/>
          <w:sz w:val="24"/>
        </w:rPr>
      </w:pPr>
    </w:p>
    <w:p>
      <w:pPr>
        <w:outlineLvl w:val="1"/>
        <w:rPr>
          <w:rFonts w:ascii="宋体" w:hAnsi="宋体"/>
          <w:bCs/>
          <w:color w:val="000000"/>
          <w:sz w:val="24"/>
        </w:rPr>
      </w:pPr>
      <w:bookmarkStart w:id="12" w:name="_Toc2678"/>
      <w:r>
        <w:rPr>
          <w:rFonts w:hint="eastAsia" w:ascii="宋体" w:hAnsi="宋体"/>
          <w:bCs/>
          <w:color w:val="000000"/>
          <w:sz w:val="24"/>
        </w:rPr>
        <w:t>附件五: 诚信承诺书</w:t>
      </w:r>
      <w:bookmarkEnd w:id="12"/>
    </w:p>
    <w:p>
      <w:pPr>
        <w:snapToGrid w:val="0"/>
        <w:spacing w:before="50" w:after="50" w:line="360" w:lineRule="auto"/>
        <w:jc w:val="center"/>
        <w:rPr>
          <w:rFonts w:ascii="宋体" w:hAnsi="宋体"/>
          <w:b/>
          <w:color w:val="000000"/>
          <w:sz w:val="32"/>
          <w:szCs w:val="28"/>
        </w:rPr>
      </w:pPr>
      <w:r>
        <w:rPr>
          <w:rFonts w:hint="eastAsia" w:ascii="宋体" w:hAnsi="宋体"/>
          <w:b/>
          <w:color w:val="000000"/>
          <w:sz w:val="32"/>
          <w:szCs w:val="28"/>
        </w:rPr>
        <w:t>诚信承诺书</w:t>
      </w:r>
    </w:p>
    <w:p>
      <w:pPr>
        <w:spacing w:line="360" w:lineRule="auto"/>
        <w:jc w:val="center"/>
        <w:rPr>
          <w:rFonts w:ascii="宋体" w:hAnsi="宋体"/>
          <w:sz w:val="28"/>
          <w:szCs w:val="28"/>
        </w:rPr>
      </w:pPr>
    </w:p>
    <w:p>
      <w:pPr>
        <w:spacing w:line="360" w:lineRule="auto"/>
        <w:rPr>
          <w:rFonts w:ascii="宋体" w:hAnsi="宋体"/>
          <w:sz w:val="24"/>
        </w:rPr>
      </w:pPr>
      <w:r>
        <w:rPr>
          <w:rFonts w:hint="eastAsia" w:ascii="宋体" w:hAnsi="宋体"/>
          <w:sz w:val="24"/>
          <w:u w:val="single"/>
        </w:rPr>
        <w:t xml:space="preserve">浙江广厦建设职业技术大学  </w:t>
      </w:r>
      <w:r>
        <w:rPr>
          <w:rFonts w:hint="eastAsia" w:ascii="宋体" w:hAnsi="宋体"/>
          <w:sz w:val="24"/>
        </w:rPr>
        <w:t>：</w:t>
      </w:r>
    </w:p>
    <w:p>
      <w:pPr>
        <w:spacing w:line="360" w:lineRule="auto"/>
        <w:ind w:left="479" w:leftChars="228"/>
        <w:rPr>
          <w:rFonts w:ascii="宋体" w:hAnsi="宋体"/>
          <w:sz w:val="24"/>
        </w:rPr>
      </w:pPr>
      <w:r>
        <w:rPr>
          <w:rFonts w:hint="eastAsia" w:ascii="宋体" w:hAnsi="宋体"/>
          <w:sz w:val="24"/>
        </w:rPr>
        <w:t>我方在参加贵单位的（项目编号）＿＿＿＿＿＿（项目名称）＿＿＿＿＿＿项目（标项名称）＿＿＿＿＿ 的招标活动中，郑重承诺如下：</w:t>
      </w:r>
    </w:p>
    <w:p>
      <w:pPr>
        <w:spacing w:line="360" w:lineRule="auto"/>
        <w:ind w:firstLine="480" w:firstLineChars="200"/>
        <w:rPr>
          <w:rFonts w:ascii="宋体" w:hAnsi="宋体"/>
          <w:sz w:val="24"/>
        </w:rPr>
      </w:pPr>
      <w:r>
        <w:rPr>
          <w:rFonts w:hint="eastAsia" w:ascii="宋体" w:hAnsi="宋体"/>
          <w:sz w:val="24"/>
        </w:rPr>
        <w:t>1、我方申报的所有资料都是真实、准确、完整的；</w:t>
      </w:r>
    </w:p>
    <w:p>
      <w:pPr>
        <w:spacing w:line="360" w:lineRule="auto"/>
        <w:ind w:firstLine="480" w:firstLineChars="200"/>
        <w:rPr>
          <w:rFonts w:ascii="宋体" w:hAnsi="宋体"/>
          <w:sz w:val="24"/>
        </w:rPr>
      </w:pPr>
      <w:r>
        <w:rPr>
          <w:rFonts w:hint="eastAsia" w:ascii="宋体" w:hAnsi="宋体"/>
          <w:sz w:val="24"/>
        </w:rPr>
        <w:t>2、我方无资质挂靠情形，保证不参与串通投标、抬高投标价格；</w:t>
      </w:r>
    </w:p>
    <w:p>
      <w:pPr>
        <w:spacing w:line="360" w:lineRule="auto"/>
        <w:ind w:firstLine="480" w:firstLineChars="200"/>
        <w:rPr>
          <w:rFonts w:ascii="宋体" w:hAnsi="宋体"/>
          <w:sz w:val="24"/>
        </w:rPr>
      </w:pPr>
      <w:r>
        <w:rPr>
          <w:rFonts w:hint="eastAsia" w:ascii="宋体" w:hAnsi="宋体"/>
          <w:sz w:val="24"/>
        </w:rPr>
        <w:t>3、我方未处于被各级行政主管部门做出停止市场行为处罚的期限内；</w:t>
      </w:r>
    </w:p>
    <w:p>
      <w:pPr>
        <w:spacing w:line="360" w:lineRule="auto"/>
        <w:ind w:firstLine="480" w:firstLineChars="200"/>
        <w:rPr>
          <w:rFonts w:ascii="宋体" w:hAnsi="宋体"/>
          <w:sz w:val="24"/>
        </w:rPr>
      </w:pPr>
      <w:r>
        <w:rPr>
          <w:rFonts w:hint="eastAsia" w:ascii="宋体" w:hAnsi="宋体"/>
          <w:sz w:val="24"/>
        </w:rPr>
        <w:t>4、我方参加本项目招标活动前3年内在经营活动中没有重大违法记录；</w:t>
      </w:r>
    </w:p>
    <w:p>
      <w:pPr>
        <w:spacing w:line="360" w:lineRule="auto"/>
        <w:ind w:firstLine="480" w:firstLineChars="200"/>
        <w:rPr>
          <w:rFonts w:ascii="宋体" w:hAnsi="宋体"/>
          <w:sz w:val="24"/>
        </w:rPr>
      </w:pPr>
      <w:r>
        <w:rPr>
          <w:rFonts w:hint="eastAsia" w:ascii="宋体" w:hAnsi="宋体"/>
          <w:sz w:val="24"/>
        </w:rPr>
        <w:t>5、若我方成为成交供应商，将严格按照规定及时与业主签订合同；</w:t>
      </w:r>
    </w:p>
    <w:p>
      <w:pPr>
        <w:spacing w:line="360" w:lineRule="auto"/>
        <w:ind w:firstLine="482" w:firstLineChars="200"/>
        <w:rPr>
          <w:rFonts w:ascii="宋体" w:hAnsi="宋体"/>
          <w:b/>
          <w:bCs/>
          <w:sz w:val="24"/>
        </w:rPr>
      </w:pPr>
      <w:r>
        <w:rPr>
          <w:rFonts w:hint="eastAsia" w:ascii="宋体" w:hAnsi="宋体"/>
          <w:b/>
          <w:bCs/>
          <w:sz w:val="24"/>
        </w:rPr>
        <w:t>6、若我方成为成交供应商，将严格按照招标文件技术要求及响应文件承诺的质量、供货时间、报价、投标方案等内容组织实施；</w:t>
      </w:r>
    </w:p>
    <w:p>
      <w:pPr>
        <w:spacing w:line="360" w:lineRule="auto"/>
        <w:ind w:firstLine="48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highlight w:val="lightGray"/>
          <w14:textFill>
            <w14:solidFill>
              <w14:schemeClr w14:val="tx1"/>
            </w14:solidFill>
          </w14:textFill>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sz w:val="24"/>
          <w:highlight w:val="green"/>
        </w:rPr>
      </w:pP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napToGrid w:val="0"/>
        <w:spacing w:before="50" w:after="50"/>
        <w:ind w:left="-2" w:leftChars="-1" w:right="-817" w:rightChars="-389" w:firstLine="360" w:firstLineChars="150"/>
        <w:rPr>
          <w:rFonts w:ascii="宋体" w:hAnsi="宋体"/>
          <w:color w:val="000000"/>
          <w:sz w:val="24"/>
        </w:rPr>
      </w:pPr>
      <w:r>
        <w:rPr>
          <w:rFonts w:hint="eastAsia" w:ascii="宋体" w:hAnsi="宋体"/>
          <w:color w:val="000000"/>
          <w:sz w:val="24"/>
        </w:rPr>
        <w:t>法定代表人或委托代理人（签字或盖章）：</w:t>
      </w:r>
    </w:p>
    <w:p>
      <w:pPr>
        <w:snapToGrid w:val="0"/>
        <w:spacing w:before="50" w:after="50"/>
        <w:ind w:left="-2" w:leftChars="-1" w:right="-817" w:rightChars="-389" w:firstLine="360" w:firstLineChars="150"/>
        <w:rPr>
          <w:rFonts w:ascii="宋体" w:hAnsi="宋体"/>
          <w:color w:val="000000"/>
          <w:sz w:val="24"/>
        </w:rPr>
      </w:pPr>
    </w:p>
    <w:p>
      <w:pPr>
        <w:snapToGrid w:val="0"/>
        <w:spacing w:before="50" w:after="50"/>
        <w:ind w:right="-817" w:rightChars="-389" w:firstLine="360" w:firstLineChars="150"/>
        <w:rPr>
          <w:rFonts w:ascii="宋体" w:hAnsi="宋体"/>
          <w:color w:val="000000"/>
          <w:sz w:val="24"/>
        </w:rPr>
      </w:pPr>
      <w:r>
        <w:rPr>
          <w:rFonts w:hint="eastAsia" w:ascii="宋体" w:hAnsi="宋体"/>
          <w:color w:val="000000"/>
          <w:sz w:val="24"/>
        </w:rPr>
        <w:t xml:space="preserve">投标人名称（盖章）：                                         </w:t>
      </w:r>
    </w:p>
    <w:p>
      <w:pPr>
        <w:snapToGrid w:val="0"/>
        <w:spacing w:before="50" w:after="50"/>
        <w:ind w:right="-817" w:rightChars="-389"/>
        <w:rPr>
          <w:rFonts w:ascii="宋体" w:hAnsi="宋体"/>
          <w:color w:val="000000"/>
          <w:sz w:val="24"/>
        </w:rPr>
      </w:pPr>
    </w:p>
    <w:p>
      <w:pPr>
        <w:pStyle w:val="19"/>
        <w:ind w:firstLine="5760" w:firstLineChars="2400"/>
        <w:rPr>
          <w:rFonts w:ascii="宋体" w:hAnsi="宋体"/>
          <w:color w:val="000000"/>
          <w:sz w:val="24"/>
        </w:rPr>
      </w:pPr>
      <w:r>
        <w:rPr>
          <w:rFonts w:hint="eastAsia" w:ascii="宋体" w:hAnsi="宋体"/>
          <w:color w:val="000000"/>
          <w:sz w:val="24"/>
        </w:rPr>
        <w:t>日期：    年   月   日</w:t>
      </w:r>
    </w:p>
    <w:p>
      <w:pPr>
        <w:pStyle w:val="2"/>
        <w:spacing w:before="156"/>
        <w:rPr>
          <w:rFonts w:hint="eastAsia"/>
        </w:rPr>
      </w:pPr>
    </w:p>
    <w:p>
      <w:pPr>
        <w:pStyle w:val="19"/>
        <w:ind w:firstLine="280"/>
      </w:pPr>
    </w:p>
    <w:p>
      <w:pPr>
        <w:pStyle w:val="3"/>
        <w:keepNext w:val="0"/>
        <w:keepLines w:val="0"/>
        <w:pageBreakBefore/>
        <w:rPr>
          <w:rFonts w:ascii="宋体" w:hAnsi="宋体"/>
          <w:b w:val="0"/>
          <w:sz w:val="24"/>
        </w:rPr>
      </w:pPr>
      <w:bookmarkStart w:id="13" w:name="_Toc19033"/>
      <w:r>
        <w:rPr>
          <w:rFonts w:hint="eastAsia" w:ascii="宋体" w:hAnsi="宋体"/>
          <w:b w:val="0"/>
          <w:sz w:val="24"/>
        </w:rPr>
        <w:t>附件六:</w:t>
      </w:r>
      <w:r>
        <w:rPr>
          <w:rFonts w:hint="eastAsia"/>
        </w:rPr>
        <w:t xml:space="preserve"> </w:t>
      </w:r>
      <w:r>
        <w:rPr>
          <w:rFonts w:hint="eastAsia" w:ascii="宋体" w:hAnsi="宋体"/>
          <w:b w:val="0"/>
          <w:sz w:val="24"/>
        </w:rPr>
        <w:t>投 标 函</w:t>
      </w:r>
      <w:bookmarkEnd w:id="13"/>
    </w:p>
    <w:p>
      <w:pPr>
        <w:snapToGrid w:val="0"/>
        <w:spacing w:before="156" w:beforeLines="50" w:after="50"/>
        <w:jc w:val="center"/>
        <w:rPr>
          <w:rFonts w:ascii="宋体" w:hAnsi="宋体"/>
          <w:b/>
          <w:sz w:val="36"/>
          <w:szCs w:val="36"/>
        </w:rPr>
      </w:pPr>
      <w:r>
        <w:rPr>
          <w:rFonts w:hint="eastAsia" w:ascii="宋体" w:hAnsi="宋体"/>
          <w:b/>
          <w:sz w:val="36"/>
          <w:szCs w:val="36"/>
        </w:rPr>
        <w:t>投 标 函</w:t>
      </w:r>
    </w:p>
    <w:p>
      <w:pPr>
        <w:snapToGrid w:val="0"/>
        <w:spacing w:line="360" w:lineRule="auto"/>
        <w:rPr>
          <w:rFonts w:ascii="宋体" w:hAnsi="宋体"/>
          <w:sz w:val="24"/>
          <w:szCs w:val="20"/>
        </w:rPr>
      </w:pPr>
      <w:r>
        <w:rPr>
          <w:rFonts w:hint="eastAsia" w:ascii="宋体" w:hAnsi="宋体"/>
          <w:sz w:val="24"/>
        </w:rPr>
        <w:t>致：______</w:t>
      </w:r>
      <w:r>
        <w:rPr>
          <w:rFonts w:hint="eastAsia" w:ascii="宋体" w:hAnsi="宋体"/>
          <w:sz w:val="24"/>
          <w:u w:val="single"/>
        </w:rPr>
        <w:t>_     _</w:t>
      </w:r>
      <w:r>
        <w:rPr>
          <w:rFonts w:hint="eastAsia" w:ascii="宋体" w:hAnsi="宋体"/>
          <w:sz w:val="24"/>
        </w:rPr>
        <w:t>_（招标采购单位名称）：</w:t>
      </w:r>
    </w:p>
    <w:p>
      <w:pPr>
        <w:snapToGrid w:val="0"/>
        <w:spacing w:line="360" w:lineRule="auto"/>
        <w:ind w:firstLine="480"/>
        <w:rPr>
          <w:rFonts w:ascii="宋体" w:hAnsi="宋体"/>
          <w:sz w:val="24"/>
          <w:szCs w:val="20"/>
        </w:rPr>
      </w:pPr>
      <w:r>
        <w:rPr>
          <w:rFonts w:hint="eastAsia" w:ascii="宋体" w:hAnsi="宋体"/>
          <w:sz w:val="24"/>
        </w:rPr>
        <w:t>根据贵方为</w:t>
      </w:r>
      <w:r>
        <w:rPr>
          <w:rFonts w:hint="eastAsia" w:ascii="宋体" w:hAnsi="宋体"/>
          <w:sz w:val="24"/>
          <w:u w:val="single"/>
        </w:rPr>
        <w:t xml:space="preserve">                             </w:t>
      </w:r>
      <w:r>
        <w:rPr>
          <w:rFonts w:hint="eastAsia" w:ascii="宋体" w:hAnsi="宋体"/>
          <w:sz w:val="24"/>
        </w:rPr>
        <w:t>项目的招标公告/投标邀请书</w:t>
      </w:r>
    </w:p>
    <w:p>
      <w:pPr>
        <w:snapToGrid w:val="0"/>
        <w:spacing w:line="360" w:lineRule="auto"/>
        <w:rPr>
          <w:rFonts w:ascii="宋体" w:hAnsi="宋体"/>
          <w:sz w:val="24"/>
          <w:szCs w:val="20"/>
        </w:rPr>
      </w:pPr>
      <w:r>
        <w:rPr>
          <w:rFonts w:hint="eastAsia" w:ascii="宋体" w:hAnsi="宋体"/>
          <w:sz w:val="24"/>
        </w:rPr>
        <w:t>（项目编号：____</w:t>
      </w:r>
      <w:r>
        <w:rPr>
          <w:rFonts w:hint="eastAsia" w:ascii="宋体" w:hAnsi="宋体"/>
          <w:sz w:val="24"/>
          <w:u w:val="single"/>
        </w:rPr>
        <w:t>_     _</w:t>
      </w:r>
      <w:r>
        <w:rPr>
          <w:rFonts w:hint="eastAsia" w:ascii="宋体" w:hAnsi="宋体"/>
          <w:sz w:val="24"/>
        </w:rPr>
        <w:t>_），签字代表______</w:t>
      </w:r>
      <w:r>
        <w:rPr>
          <w:rFonts w:hint="eastAsia" w:ascii="宋体" w:hAnsi="宋体"/>
          <w:sz w:val="24"/>
          <w:u w:val="single"/>
        </w:rPr>
        <w:t xml:space="preserve">_     </w:t>
      </w:r>
      <w:r>
        <w:rPr>
          <w:rFonts w:hint="eastAsia" w:ascii="宋体" w:hAnsi="宋体"/>
          <w:sz w:val="24"/>
        </w:rPr>
        <w:t>（全名）经正式授权并代表投标人_____</w:t>
      </w:r>
      <w:r>
        <w:rPr>
          <w:rFonts w:hint="eastAsia" w:ascii="宋体" w:hAnsi="宋体"/>
          <w:sz w:val="24"/>
          <w:u w:val="single"/>
        </w:rPr>
        <w:t>__                    __</w:t>
      </w:r>
      <w:r>
        <w:rPr>
          <w:rFonts w:hint="eastAsia" w:ascii="宋体" w:hAnsi="宋体"/>
          <w:sz w:val="24"/>
        </w:rPr>
        <w:t>（投标人名称）提交资格审查、资信/商务文件、技术文件、报价文件正本各一份、副本</w:t>
      </w:r>
      <w:r>
        <w:rPr>
          <w:rFonts w:hint="eastAsia" w:ascii="宋体" w:hAnsi="宋体"/>
          <w:sz w:val="24"/>
          <w:u w:val="single"/>
        </w:rPr>
        <w:t xml:space="preserve">      </w:t>
      </w:r>
      <w:r>
        <w:rPr>
          <w:rFonts w:hint="eastAsia" w:ascii="宋体" w:hAnsi="宋体"/>
          <w:sz w:val="24"/>
        </w:rPr>
        <w:t>份。</w:t>
      </w:r>
    </w:p>
    <w:p>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pPr>
        <w:snapToGrid w:val="0"/>
        <w:spacing w:line="360" w:lineRule="auto"/>
        <w:ind w:firstLine="480" w:firstLineChars="200"/>
        <w:rPr>
          <w:rFonts w:ascii="宋体" w:hAnsi="宋体"/>
          <w:sz w:val="24"/>
          <w:szCs w:val="20"/>
        </w:rPr>
      </w:pPr>
      <w:r>
        <w:rPr>
          <w:rFonts w:hint="eastAsia" w:ascii="宋体" w:hAnsi="宋体"/>
          <w:sz w:val="24"/>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auto"/>
        <w:ind w:firstLine="480" w:firstLineChars="200"/>
        <w:rPr>
          <w:rFonts w:ascii="宋体" w:hAnsi="宋体"/>
          <w:sz w:val="24"/>
          <w:szCs w:val="20"/>
        </w:rPr>
      </w:pPr>
      <w:r>
        <w:rPr>
          <w:rFonts w:hint="eastAsia" w:ascii="宋体" w:hAnsi="宋体"/>
          <w:sz w:val="24"/>
        </w:rPr>
        <w:t>2.投标人在投标之前已经与贵方进行了充分的沟通，完全理解并接受招标文件的各项规定和要求，对招标文件的合理性、合法性不再有异议。</w:t>
      </w:r>
    </w:p>
    <w:p>
      <w:pPr>
        <w:snapToGrid w:val="0"/>
        <w:spacing w:line="360" w:lineRule="auto"/>
        <w:ind w:firstLine="480" w:firstLineChars="200"/>
        <w:rPr>
          <w:rFonts w:ascii="宋体" w:hAnsi="宋体"/>
          <w:sz w:val="24"/>
          <w:szCs w:val="20"/>
        </w:rPr>
      </w:pPr>
      <w:r>
        <w:rPr>
          <w:rFonts w:hint="eastAsia" w:ascii="宋体" w:hAnsi="宋体"/>
          <w:sz w:val="24"/>
        </w:rPr>
        <w:t>3.本投标有效期自开标日起 ______天。</w:t>
      </w:r>
    </w:p>
    <w:p>
      <w:pPr>
        <w:snapToGrid w:val="0"/>
        <w:spacing w:line="360" w:lineRule="auto"/>
        <w:ind w:firstLine="480" w:firstLineChars="200"/>
        <w:rPr>
          <w:rFonts w:ascii="宋体" w:hAnsi="宋体"/>
          <w:sz w:val="24"/>
          <w:szCs w:val="20"/>
        </w:rPr>
      </w:pPr>
      <w:r>
        <w:rPr>
          <w:rFonts w:hint="eastAsia" w:ascii="宋体" w:hAnsi="宋体"/>
          <w:sz w:val="24"/>
        </w:rPr>
        <w:t>4.如中标，本投标文件至本项目合同履行完毕止均保持有效，本投标人将按“招标文件”及相关采购法律、法规的规定履行合同责任和义务。</w:t>
      </w:r>
    </w:p>
    <w:p>
      <w:pPr>
        <w:snapToGrid w:val="0"/>
        <w:spacing w:line="360" w:lineRule="auto"/>
        <w:ind w:firstLine="480" w:firstLineChars="200"/>
        <w:rPr>
          <w:rFonts w:ascii="宋体" w:hAnsi="宋体"/>
          <w:sz w:val="24"/>
          <w:szCs w:val="20"/>
        </w:rPr>
      </w:pPr>
      <w:r>
        <w:rPr>
          <w:rFonts w:hint="eastAsia" w:ascii="宋体" w:hAnsi="宋体"/>
          <w:sz w:val="24"/>
        </w:rPr>
        <w:t>5.投标人同意按照贵方要求提供与投标有关的一切数据或资料。</w:t>
      </w:r>
    </w:p>
    <w:p>
      <w:pPr>
        <w:snapToGrid w:val="0"/>
        <w:spacing w:line="360" w:lineRule="auto"/>
        <w:ind w:firstLine="480" w:firstLineChars="200"/>
        <w:rPr>
          <w:rFonts w:ascii="宋体" w:hAnsi="宋体"/>
          <w:sz w:val="24"/>
        </w:rPr>
      </w:pPr>
      <w:r>
        <w:rPr>
          <w:rFonts w:hint="eastAsia" w:ascii="宋体" w:hAnsi="宋体"/>
          <w:sz w:val="24"/>
        </w:rPr>
        <w:t>6.与本投标有关的一切正式往来信函请寄：</w:t>
      </w:r>
    </w:p>
    <w:p>
      <w:pPr>
        <w:snapToGrid w:val="0"/>
        <w:spacing w:line="360" w:lineRule="auto"/>
        <w:rPr>
          <w:rFonts w:ascii="宋体" w:hAnsi="宋体"/>
          <w:sz w:val="24"/>
          <w:szCs w:val="20"/>
        </w:rPr>
      </w:pPr>
      <w:r>
        <w:rPr>
          <w:rFonts w:hint="eastAsia" w:ascii="宋体" w:hAnsi="宋体"/>
          <w:sz w:val="24"/>
        </w:rPr>
        <w:t>地址：__________</w:t>
      </w:r>
      <w:r>
        <w:rPr>
          <w:rFonts w:hint="eastAsia" w:ascii="宋体" w:hAnsi="宋体"/>
          <w:sz w:val="24"/>
          <w:u w:val="single"/>
        </w:rPr>
        <w:t xml:space="preserve">        _</w:t>
      </w:r>
      <w:r>
        <w:rPr>
          <w:rFonts w:hint="eastAsia" w:ascii="宋体" w:hAnsi="宋体"/>
          <w:sz w:val="24"/>
        </w:rPr>
        <w:t>____邮编：__________   电话：______________</w:t>
      </w:r>
    </w:p>
    <w:p>
      <w:pPr>
        <w:snapToGrid w:val="0"/>
        <w:spacing w:line="360" w:lineRule="auto"/>
        <w:rPr>
          <w:rFonts w:ascii="宋体" w:hAnsi="宋体"/>
          <w:sz w:val="24"/>
          <w:szCs w:val="20"/>
        </w:rPr>
      </w:pPr>
      <w:r>
        <w:rPr>
          <w:rFonts w:hint="eastAsia" w:ascii="宋体" w:hAnsi="宋体"/>
          <w:sz w:val="24"/>
        </w:rPr>
        <w:t>传真：______________投标人代表姓名 ___________  职务：______</w:t>
      </w:r>
      <w:r>
        <w:rPr>
          <w:rFonts w:hint="eastAsia" w:ascii="宋体" w:hAnsi="宋体"/>
          <w:sz w:val="24"/>
          <w:u w:val="single"/>
        </w:rPr>
        <w:t xml:space="preserve"> </w:t>
      </w:r>
      <w:r>
        <w:rPr>
          <w:rFonts w:hint="eastAsia" w:ascii="宋体" w:hAnsi="宋体"/>
          <w:sz w:val="24"/>
        </w:rPr>
        <w:t>_______</w:t>
      </w:r>
    </w:p>
    <w:p>
      <w:pPr>
        <w:snapToGrid w:val="0"/>
        <w:spacing w:line="360" w:lineRule="auto"/>
        <w:rPr>
          <w:rFonts w:ascii="宋体" w:hAnsi="宋体"/>
          <w:sz w:val="24"/>
          <w:szCs w:val="20"/>
        </w:rPr>
      </w:pPr>
      <w:r>
        <w:rPr>
          <w:rFonts w:hint="eastAsia" w:ascii="宋体" w:hAnsi="宋体"/>
          <w:sz w:val="24"/>
        </w:rPr>
        <w:t>投标人名称(公章):___________________</w:t>
      </w:r>
    </w:p>
    <w:p>
      <w:pPr>
        <w:snapToGrid w:val="0"/>
        <w:spacing w:line="360" w:lineRule="auto"/>
        <w:rPr>
          <w:rFonts w:ascii="宋体" w:hAnsi="宋体"/>
          <w:sz w:val="24"/>
        </w:rPr>
      </w:pPr>
      <w:r>
        <w:rPr>
          <w:rFonts w:hint="eastAsia" w:ascii="宋体" w:hAnsi="宋体"/>
          <w:sz w:val="24"/>
        </w:rPr>
        <w:t xml:space="preserve">委托代理人签字:___________ </w:t>
      </w:r>
    </w:p>
    <w:p>
      <w:pPr>
        <w:snapToGrid w:val="0"/>
        <w:spacing w:line="360" w:lineRule="auto"/>
        <w:rPr>
          <w:rFonts w:ascii="宋体" w:hAnsi="宋体"/>
          <w:sz w:val="30"/>
          <w:szCs w:val="20"/>
        </w:rPr>
      </w:pPr>
      <w:r>
        <w:rPr>
          <w:rFonts w:hint="eastAsia" w:ascii="宋体" w:hAnsi="宋体"/>
          <w:sz w:val="24"/>
        </w:rPr>
        <w:t>日期:_____年___月___日</w:t>
      </w:r>
    </w:p>
    <w:p>
      <w:pPr>
        <w:pStyle w:val="10"/>
        <w:snapToGrid w:val="0"/>
        <w:spacing w:beforeLines="0" w:afterLines="0" w:line="360" w:lineRule="auto"/>
        <w:rPr>
          <w:rFonts w:hAnsi="宋体"/>
        </w:rPr>
      </w:pPr>
    </w:p>
    <w:p>
      <w:pPr>
        <w:snapToGrid w:val="0"/>
        <w:spacing w:before="50" w:after="156" w:afterLines="50"/>
        <w:jc w:val="left"/>
      </w:pPr>
    </w:p>
    <w:p>
      <w:pPr>
        <w:snapToGrid w:val="0"/>
        <w:spacing w:before="50" w:after="156" w:afterLines="50"/>
        <w:jc w:val="left"/>
      </w:pPr>
    </w:p>
    <w:p>
      <w:pPr>
        <w:snapToGrid w:val="0"/>
        <w:spacing w:before="50" w:after="156" w:afterLines="50"/>
        <w:jc w:val="left"/>
      </w:pPr>
    </w:p>
    <w:p>
      <w:pPr>
        <w:pStyle w:val="20"/>
        <w:ind w:firstLine="404"/>
      </w:pPr>
    </w:p>
    <w:p>
      <w:pPr>
        <w:pStyle w:val="20"/>
        <w:ind w:firstLine="404"/>
      </w:pPr>
    </w:p>
    <w:p>
      <w:pPr>
        <w:pStyle w:val="20"/>
        <w:ind w:firstLine="404"/>
      </w:pPr>
    </w:p>
    <w:p>
      <w:pPr>
        <w:rPr>
          <w:rFonts w:ascii="宋体" w:hAnsi="宋体"/>
          <w:b/>
          <w:sz w:val="24"/>
        </w:rPr>
      </w:pPr>
      <w:bookmarkStart w:id="14" w:name="_Toc1194"/>
      <w:r>
        <w:rPr>
          <w:rFonts w:hint="eastAsia" w:ascii="宋体" w:hAnsi="宋体"/>
          <w:sz w:val="24"/>
        </w:rPr>
        <w:t>附件七：</w:t>
      </w:r>
      <w:bookmarkEnd w:id="14"/>
      <w:bookmarkStart w:id="15" w:name="_Toc11411"/>
    </w:p>
    <w:bookmarkEnd w:id="15"/>
    <w:p>
      <w:pPr>
        <w:pStyle w:val="20"/>
        <w:ind w:left="0" w:leftChars="0" w:firstLine="0" w:firstLineChars="0"/>
        <w:rPr>
          <w:bCs/>
          <w:sz w:val="24"/>
          <w:szCs w:val="32"/>
        </w:rPr>
      </w:pPr>
      <w:bookmarkStart w:id="16" w:name="_Toc8870"/>
      <w:bookmarkStart w:id="17" w:name="_Toc527640985"/>
    </w:p>
    <w:bookmarkEnd w:id="16"/>
    <w:bookmarkEnd w:id="17"/>
    <w:p>
      <w:pPr>
        <w:snapToGrid w:val="0"/>
        <w:spacing w:before="50" w:after="50"/>
        <w:jc w:val="center"/>
        <w:rPr>
          <w:rFonts w:ascii="宋体" w:hAnsi="宋体"/>
          <w:b/>
          <w:color w:val="000000"/>
          <w:sz w:val="30"/>
        </w:rPr>
      </w:pPr>
      <w:r>
        <w:rPr>
          <w:rFonts w:hint="eastAsia" w:ascii="宋体" w:hAnsi="宋体"/>
          <w:b/>
          <w:color w:val="000000"/>
          <w:sz w:val="30"/>
        </w:rPr>
        <w:t xml:space="preserve">报价一览表 </w:t>
      </w:r>
    </w:p>
    <w:p>
      <w:pPr>
        <w:spacing w:line="360" w:lineRule="auto"/>
        <w:rPr>
          <w:rFonts w:ascii="宋体" w:hAnsi="宋体"/>
          <w:b/>
          <w:color w:val="000000"/>
          <w:sz w:val="24"/>
        </w:rPr>
      </w:pPr>
      <w:r>
        <w:rPr>
          <w:rFonts w:hint="eastAsia" w:ascii="宋体" w:hAnsi="宋体"/>
          <w:b/>
          <w:color w:val="000000"/>
          <w:sz w:val="24"/>
        </w:rPr>
        <w:t xml:space="preserve">招标编号：          </w:t>
      </w:r>
    </w:p>
    <w:p>
      <w:pPr>
        <w:spacing w:line="360" w:lineRule="auto"/>
        <w:rPr>
          <w:rFonts w:ascii="宋体" w:hAnsi="宋体"/>
          <w:b/>
          <w:color w:val="000000"/>
          <w:sz w:val="24"/>
        </w:rPr>
      </w:pPr>
      <w:r>
        <w:rPr>
          <w:rFonts w:hint="eastAsia" w:ascii="宋体" w:hAnsi="宋体"/>
          <w:b/>
          <w:color w:val="000000"/>
          <w:sz w:val="24"/>
        </w:rPr>
        <w:t>投标人名称：                                                单位：</w:t>
      </w:r>
      <w:r>
        <w:rPr>
          <w:rFonts w:ascii="宋体" w:hAnsi="宋体"/>
          <w:b/>
          <w:color w:val="000000"/>
          <w:sz w:val="24"/>
        </w:rPr>
        <w:t>元</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1816"/>
        <w:gridCol w:w="2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46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项目名称</w:t>
            </w:r>
          </w:p>
        </w:tc>
        <w:tc>
          <w:tcPr>
            <w:tcW w:w="1816" w:type="dxa"/>
            <w:tcBorders>
              <w:top w:val="single" w:color="auto" w:sz="4" w:space="0"/>
              <w:left w:val="single" w:color="auto" w:sz="4" w:space="0"/>
              <w:bottom w:val="single" w:color="auto" w:sz="4" w:space="0"/>
              <w:right w:val="single" w:color="auto" w:sz="4" w:space="0"/>
            </w:tcBorders>
            <w:vAlign w:val="center"/>
          </w:tcPr>
          <w:p>
            <w:pPr>
              <w:spacing w:before="60" w:after="60" w:line="400" w:lineRule="exact"/>
              <w:ind w:right="60"/>
              <w:jc w:val="center"/>
              <w:rPr>
                <w:rFonts w:ascii="宋体" w:hAnsi="宋体" w:cs="宋体"/>
                <w:b/>
                <w:sz w:val="24"/>
                <w:szCs w:val="20"/>
              </w:rPr>
            </w:pPr>
            <w:r>
              <w:rPr>
                <w:rFonts w:hint="eastAsia" w:ascii="宋体" w:hAnsi="宋体" w:cs="宋体"/>
                <w:b/>
                <w:sz w:val="24"/>
                <w:szCs w:val="20"/>
              </w:rPr>
              <w:t>最高单价</w:t>
            </w:r>
          </w:p>
          <w:p>
            <w:pPr>
              <w:snapToGrid w:val="0"/>
              <w:spacing w:before="50" w:after="50"/>
              <w:jc w:val="center"/>
              <w:rPr>
                <w:rFonts w:ascii="宋体" w:hAnsi="宋体"/>
                <w:b/>
                <w:color w:val="000000"/>
                <w:sz w:val="24"/>
              </w:rPr>
            </w:pPr>
            <w:r>
              <w:rPr>
                <w:rFonts w:hint="eastAsia" w:ascii="宋体" w:hAnsi="宋体" w:cs="宋体"/>
                <w:b/>
                <w:sz w:val="24"/>
                <w:szCs w:val="20"/>
              </w:rPr>
              <w:t>限价（元/件</w:t>
            </w:r>
            <w:r>
              <w:rPr>
                <w:rFonts w:hint="eastAsia" w:ascii="宋体" w:hAnsi="宋体"/>
                <w:b/>
                <w:color w:val="000000"/>
                <w:sz w:val="24"/>
              </w:rPr>
              <w:t>）</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投</w:t>
            </w:r>
            <w:r>
              <w:rPr>
                <w:rFonts w:hint="eastAsia" w:ascii="宋体" w:hAnsi="宋体"/>
                <w:b/>
                <w:sz w:val="24"/>
              </w:rPr>
              <w:t>标单价报</w:t>
            </w:r>
            <w:r>
              <w:rPr>
                <w:rFonts w:hint="eastAsia" w:ascii="宋体" w:hAnsi="宋体"/>
                <w:b/>
                <w:color w:val="000000"/>
                <w:sz w:val="24"/>
              </w:rPr>
              <w:t>价（元/件）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浙江广厦建设职业技术大学</w:t>
            </w:r>
            <w:r>
              <w:rPr>
                <w:rFonts w:hint="eastAsia" w:ascii="宋体" w:hAnsi="宋体" w:cs="Arial"/>
                <w:b/>
                <w:color w:val="000000" w:themeColor="text1"/>
                <w:sz w:val="24"/>
                <w:szCs w:val="20"/>
                <w14:textFill>
                  <w14:solidFill>
                    <w14:schemeClr w14:val="tx1"/>
                  </w14:solidFill>
                </w14:textFill>
              </w:rPr>
              <w:t>新生校服（polo衫）</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ascii="宋体" w:hAnsi="宋体"/>
                <w:color w:val="000000"/>
                <w:sz w:val="24"/>
              </w:rPr>
              <w:t>45</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p>
        </w:tc>
      </w:tr>
    </w:tbl>
    <w:p>
      <w:pPr>
        <w:snapToGrid w:val="0"/>
        <w:spacing w:before="50" w:after="50"/>
        <w:rPr>
          <w:rFonts w:ascii="宋体" w:hAnsi="宋体"/>
          <w:color w:val="000000"/>
          <w:sz w:val="24"/>
          <w:szCs w:val="20"/>
        </w:rPr>
      </w:pPr>
    </w:p>
    <w:p>
      <w:pPr>
        <w:spacing w:line="360" w:lineRule="auto"/>
        <w:ind w:left="479" w:leftChars="114" w:hanging="240" w:hangingChars="100"/>
        <w:rPr>
          <w:rFonts w:ascii="宋体" w:hAnsi="宋体"/>
          <w:color w:val="000000"/>
          <w:sz w:val="24"/>
        </w:rPr>
      </w:pPr>
      <w:r>
        <w:rPr>
          <w:rFonts w:ascii="宋体" w:hAnsi="宋体"/>
          <w:color w:val="000000"/>
          <w:sz w:val="24"/>
        </w:rPr>
        <w:t>注：</w:t>
      </w:r>
    </w:p>
    <w:p>
      <w:pPr>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1、投标报价必须填写，否则其投标作无效标处理。</w:t>
      </w:r>
    </w:p>
    <w:p>
      <w:pPr>
        <w:spacing w:line="360" w:lineRule="auto"/>
        <w:rPr>
          <w:rFonts w:ascii="宋体" w:hAnsi="宋体"/>
          <w:sz w:val="24"/>
        </w:rPr>
      </w:pPr>
      <w:r>
        <w:rPr>
          <w:rFonts w:ascii="宋体" w:hAnsi="宋体"/>
          <w:sz w:val="24"/>
        </w:rPr>
        <w:t xml:space="preserve">  </w:t>
      </w:r>
      <w:r>
        <w:rPr>
          <w:rFonts w:hint="eastAsia" w:ascii="宋体" w:hAnsi="宋体"/>
          <w:sz w:val="24"/>
        </w:rPr>
        <w:t>2、投标报价一经涂改，应在涂改处加盖单位公章或者由法定代表人或授权委托人签</w:t>
      </w:r>
      <w:r>
        <w:rPr>
          <w:rFonts w:ascii="宋体" w:hAnsi="宋体"/>
          <w:sz w:val="24"/>
        </w:rPr>
        <w:t xml:space="preserve">  </w:t>
      </w:r>
      <w:r>
        <w:rPr>
          <w:rFonts w:hint="eastAsia" w:ascii="宋体" w:hAnsi="宋体"/>
          <w:sz w:val="24"/>
        </w:rPr>
        <w:t>字或盖章，否则其投标作无效标处理。</w:t>
      </w:r>
    </w:p>
    <w:p>
      <w:pPr>
        <w:spacing w:line="360" w:lineRule="auto"/>
        <w:ind w:firstLine="240" w:firstLineChars="100"/>
        <w:rPr>
          <w:rFonts w:ascii="宋体" w:hAnsi="宋体"/>
          <w:sz w:val="24"/>
        </w:rPr>
      </w:pPr>
      <w:r>
        <w:rPr>
          <w:rFonts w:hint="eastAsia" w:ascii="宋体" w:hAnsi="宋体"/>
          <w:sz w:val="24"/>
        </w:rPr>
        <w:t>3、最高单价限价</w:t>
      </w:r>
      <w:r>
        <w:rPr>
          <w:rFonts w:ascii="宋体" w:hAnsi="宋体"/>
          <w:sz w:val="24"/>
        </w:rPr>
        <w:t>45</w:t>
      </w:r>
      <w:r>
        <w:rPr>
          <w:rFonts w:hint="eastAsia" w:ascii="宋体" w:hAnsi="宋体"/>
          <w:sz w:val="24"/>
        </w:rPr>
        <w:t>元/套，投标人单价报价超过最高限价的，作无效响应处理。</w:t>
      </w:r>
    </w:p>
    <w:p>
      <w:pPr>
        <w:spacing w:line="360" w:lineRule="auto"/>
        <w:ind w:firstLine="240" w:firstLineChars="100"/>
        <w:rPr>
          <w:rFonts w:ascii="宋体" w:hAnsi="宋体"/>
          <w:sz w:val="24"/>
        </w:rPr>
      </w:pPr>
      <w:r>
        <w:rPr>
          <w:rFonts w:hint="eastAsia" w:ascii="宋体" w:hAnsi="宋体"/>
          <w:sz w:val="24"/>
        </w:rPr>
        <w:t>4、投标单价报价是履行合同的最终价格，包括原料购置、检测、设计、生产、包装、运输、发放、税金、免费售后服务（增补、换货等）等本项目相关的一切费用。投标人所投报的投标单价报价为投标人所能承受的整个项目的一次性最终最低报价，如有漏项，视同已包含在项目报价中，投标单价报价不作调整。</w:t>
      </w:r>
    </w:p>
    <w:p>
      <w:pPr>
        <w:snapToGrid w:val="0"/>
        <w:spacing w:line="360" w:lineRule="auto"/>
        <w:ind w:firstLine="240" w:firstLineChars="100"/>
        <w:jc w:val="left"/>
        <w:rPr>
          <w:rFonts w:ascii="宋体" w:hAnsi="宋体"/>
          <w:color w:val="000000"/>
          <w:sz w:val="24"/>
        </w:rPr>
      </w:pPr>
      <w:r>
        <w:rPr>
          <w:rFonts w:hint="eastAsia" w:ascii="宋体" w:hAnsi="宋体"/>
          <w:color w:val="000000"/>
          <w:sz w:val="24"/>
        </w:rPr>
        <w:t>5、本表格式不允许修改，否则作无效标处理。</w:t>
      </w:r>
    </w:p>
    <w:p>
      <w:pPr>
        <w:snapToGrid w:val="0"/>
        <w:spacing w:line="360" w:lineRule="auto"/>
        <w:ind w:firstLine="840" w:firstLineChars="350"/>
        <w:jc w:val="left"/>
        <w:rPr>
          <w:rFonts w:ascii="宋体" w:hAnsi="宋体"/>
          <w:color w:val="000000"/>
          <w:sz w:val="24"/>
          <w:u w:val="single"/>
        </w:rPr>
      </w:pPr>
    </w:p>
    <w:p>
      <w:pPr>
        <w:pStyle w:val="19"/>
        <w:ind w:firstLine="280"/>
      </w:pPr>
    </w:p>
    <w:p>
      <w:pPr>
        <w:snapToGrid w:val="0"/>
        <w:spacing w:before="50" w:after="50"/>
        <w:ind w:left="-2" w:leftChars="-1" w:right="-817" w:rightChars="-389" w:firstLine="360" w:firstLineChars="150"/>
        <w:rPr>
          <w:rFonts w:ascii="宋体" w:hAnsi="宋体"/>
          <w:color w:val="000000"/>
          <w:sz w:val="24"/>
        </w:rPr>
      </w:pPr>
      <w:r>
        <w:rPr>
          <w:rFonts w:hint="eastAsia" w:ascii="宋体" w:hAnsi="宋体"/>
          <w:color w:val="000000"/>
          <w:sz w:val="24"/>
        </w:rPr>
        <w:t>法定代表人或委托代理人（签字或盖章）：</w:t>
      </w:r>
    </w:p>
    <w:p>
      <w:pPr>
        <w:snapToGrid w:val="0"/>
        <w:spacing w:before="50" w:after="50"/>
        <w:ind w:left="-2" w:leftChars="-1" w:right="-817" w:rightChars="-389" w:firstLine="360" w:firstLineChars="150"/>
        <w:rPr>
          <w:rFonts w:ascii="宋体" w:hAnsi="宋体"/>
          <w:color w:val="000000"/>
          <w:sz w:val="24"/>
        </w:rPr>
      </w:pPr>
    </w:p>
    <w:p>
      <w:pPr>
        <w:snapToGrid w:val="0"/>
        <w:spacing w:before="50" w:after="50"/>
        <w:ind w:right="-817" w:rightChars="-389" w:firstLine="360" w:firstLineChars="150"/>
        <w:rPr>
          <w:rFonts w:ascii="宋体" w:hAnsi="宋体"/>
          <w:color w:val="000000"/>
          <w:sz w:val="24"/>
        </w:rPr>
      </w:pPr>
      <w:r>
        <w:rPr>
          <w:rFonts w:hint="eastAsia" w:ascii="宋体" w:hAnsi="宋体"/>
          <w:color w:val="000000"/>
          <w:sz w:val="24"/>
        </w:rPr>
        <w:t xml:space="preserve">投标人名称（盖章）：                                         </w:t>
      </w:r>
    </w:p>
    <w:p>
      <w:pPr>
        <w:snapToGrid w:val="0"/>
        <w:spacing w:before="50" w:after="50"/>
        <w:ind w:right="-817" w:rightChars="-389"/>
        <w:rPr>
          <w:rFonts w:ascii="宋体" w:hAnsi="宋体"/>
          <w:color w:val="000000"/>
          <w:sz w:val="24"/>
        </w:rPr>
      </w:pPr>
    </w:p>
    <w:p>
      <w:pPr>
        <w:snapToGrid w:val="0"/>
        <w:spacing w:before="50" w:after="50"/>
        <w:ind w:left="-2" w:leftChars="-1" w:right="-817" w:rightChars="-389" w:firstLine="5400" w:firstLineChars="2250"/>
        <w:rPr>
          <w:rFonts w:ascii="宋体" w:hAnsi="宋体"/>
          <w:color w:val="000000"/>
          <w:sz w:val="24"/>
        </w:rPr>
      </w:pPr>
      <w:r>
        <w:rPr>
          <w:rFonts w:hint="eastAsia" w:ascii="宋体" w:hAnsi="宋体"/>
          <w:color w:val="000000"/>
          <w:sz w:val="24"/>
        </w:rPr>
        <w:t>日期：    年   月   日</w:t>
      </w:r>
    </w:p>
    <w:p>
      <w:pPr>
        <w:spacing w:line="360" w:lineRule="auto"/>
        <w:jc w:val="center"/>
        <w:rPr>
          <w:rFonts w:ascii="宋体" w:hAnsi="宋体"/>
          <w:sz w:val="24"/>
          <w:highlight w:val="green"/>
        </w:rPr>
      </w:pPr>
    </w:p>
    <w:p>
      <w:pPr>
        <w:pStyle w:val="20"/>
        <w:ind w:firstLine="464"/>
        <w:rPr>
          <w:sz w:val="24"/>
          <w:highlight w:val="green"/>
        </w:rPr>
      </w:pPr>
    </w:p>
    <w:p>
      <w:pPr>
        <w:pStyle w:val="20"/>
        <w:ind w:firstLine="464"/>
        <w:rPr>
          <w:sz w:val="24"/>
          <w:highlight w:val="green"/>
        </w:rPr>
      </w:pPr>
    </w:p>
    <w:p>
      <w:pPr>
        <w:pStyle w:val="20"/>
        <w:ind w:left="0" w:leftChars="0" w:firstLine="0" w:firstLineChars="0"/>
        <w:rPr>
          <w:sz w:val="24"/>
          <w:highlight w:val="green"/>
        </w:rPr>
      </w:pPr>
    </w:p>
    <w:sectPr>
      <w:headerReference r:id="rId3" w:type="default"/>
      <w:footerReference r:id="rId4"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A00002EF" w:usb1="4000204B" w:usb2="00000000" w:usb3="00000000" w:csb0="2000009F" w:csb1="00000000"/>
  </w:font>
  <w:font w:name="仿宋_GB2312;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153"/>
        <w:tab w:val="right" w:pos="9190"/>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浙江广厦建设职业技术大学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宋体" w:hAnsi="宋体" w:cs="宋体"/>
        <w:bCs/>
        <w:szCs w:val="18"/>
      </w:rPr>
    </w:pPr>
    <w:r>
      <w:rPr>
        <w:rFonts w:hint="eastAsia" w:ascii="宋体" w:hAnsi="宋体" w:cs="宋体"/>
        <w:bCs/>
        <w:szCs w:val="18"/>
      </w:rPr>
      <w:t>浙江广厦建设职业技术大学新生校服（polo衫）采购项目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F092B84"/>
    <w:multiLevelType w:val="multilevel"/>
    <w:tmpl w:val="CF092B84"/>
    <w:lvl w:ilvl="0" w:tentative="0">
      <w:start w:val="1"/>
      <w:numFmt w:val="chineseCountingThousand"/>
      <w:pStyle w:val="39"/>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11A65A6"/>
    <w:multiLevelType w:val="multilevel"/>
    <w:tmpl w:val="011A65A6"/>
    <w:lvl w:ilvl="0" w:tentative="0">
      <w:start w:val="5"/>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4">
    <w:nsid w:val="11E82533"/>
    <w:multiLevelType w:val="singleLevel"/>
    <w:tmpl w:val="11E82533"/>
    <w:lvl w:ilvl="0" w:tentative="0">
      <w:start w:val="3"/>
      <w:numFmt w:val="decimal"/>
      <w:lvlText w:val="%1."/>
      <w:lvlJc w:val="left"/>
      <w:pPr>
        <w:tabs>
          <w:tab w:val="left" w:pos="312"/>
        </w:tabs>
      </w:pPr>
    </w:lvl>
  </w:abstractNum>
  <w:abstractNum w:abstractNumId="5">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63F576"/>
    <w:multiLevelType w:val="singleLevel"/>
    <w:tmpl w:val="1963F576"/>
    <w:lvl w:ilvl="0" w:tentative="0">
      <w:start w:val="4"/>
      <w:numFmt w:val="decimal"/>
      <w:suff w:val="nothing"/>
      <w:lvlText w:val="%1、"/>
      <w:lvlJc w:val="left"/>
    </w:lvl>
  </w:abstractNum>
  <w:abstractNum w:abstractNumId="7">
    <w:nsid w:val="321B8A4A"/>
    <w:multiLevelType w:val="singleLevel"/>
    <w:tmpl w:val="321B8A4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7"/>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F0840"/>
    <w:rsid w:val="001038F1"/>
    <w:rsid w:val="001335F1"/>
    <w:rsid w:val="00172710"/>
    <w:rsid w:val="002C0B7F"/>
    <w:rsid w:val="00404D7B"/>
    <w:rsid w:val="004600A6"/>
    <w:rsid w:val="00495CCC"/>
    <w:rsid w:val="004A50B8"/>
    <w:rsid w:val="005D4645"/>
    <w:rsid w:val="0066414E"/>
    <w:rsid w:val="00712491"/>
    <w:rsid w:val="00917156"/>
    <w:rsid w:val="00AB525C"/>
    <w:rsid w:val="00E05901"/>
    <w:rsid w:val="03E25F14"/>
    <w:rsid w:val="03F62FB3"/>
    <w:rsid w:val="0607278D"/>
    <w:rsid w:val="06262432"/>
    <w:rsid w:val="06994A8B"/>
    <w:rsid w:val="080E29B4"/>
    <w:rsid w:val="087E24E7"/>
    <w:rsid w:val="08B22B4C"/>
    <w:rsid w:val="08DD30AA"/>
    <w:rsid w:val="08F604F5"/>
    <w:rsid w:val="0EA571D7"/>
    <w:rsid w:val="11A1117F"/>
    <w:rsid w:val="123A7E2C"/>
    <w:rsid w:val="13B7478A"/>
    <w:rsid w:val="15104DA4"/>
    <w:rsid w:val="15341D4B"/>
    <w:rsid w:val="156A7E8D"/>
    <w:rsid w:val="16437974"/>
    <w:rsid w:val="1727267F"/>
    <w:rsid w:val="17B13E58"/>
    <w:rsid w:val="195D345D"/>
    <w:rsid w:val="19991978"/>
    <w:rsid w:val="1B7C360D"/>
    <w:rsid w:val="1C9F4B75"/>
    <w:rsid w:val="1CC7020F"/>
    <w:rsid w:val="1D80679D"/>
    <w:rsid w:val="1E274ADE"/>
    <w:rsid w:val="1EA164C8"/>
    <w:rsid w:val="1F5E4560"/>
    <w:rsid w:val="202E5912"/>
    <w:rsid w:val="207B1F35"/>
    <w:rsid w:val="21856A19"/>
    <w:rsid w:val="222E0510"/>
    <w:rsid w:val="23C24978"/>
    <w:rsid w:val="240336D4"/>
    <w:rsid w:val="25A67063"/>
    <w:rsid w:val="25B070BC"/>
    <w:rsid w:val="260F192D"/>
    <w:rsid w:val="26732D02"/>
    <w:rsid w:val="26876432"/>
    <w:rsid w:val="26CE6C89"/>
    <w:rsid w:val="27362170"/>
    <w:rsid w:val="275736F7"/>
    <w:rsid w:val="279039A4"/>
    <w:rsid w:val="27C30177"/>
    <w:rsid w:val="27F16527"/>
    <w:rsid w:val="281B7DC5"/>
    <w:rsid w:val="28C67585"/>
    <w:rsid w:val="2967574D"/>
    <w:rsid w:val="2A0F5AD0"/>
    <w:rsid w:val="2AC4440C"/>
    <w:rsid w:val="2ACE0B4F"/>
    <w:rsid w:val="2BAB6B62"/>
    <w:rsid w:val="2CD4195A"/>
    <w:rsid w:val="2DC42306"/>
    <w:rsid w:val="2F7D7FF1"/>
    <w:rsid w:val="30944267"/>
    <w:rsid w:val="32A759F3"/>
    <w:rsid w:val="33E35B95"/>
    <w:rsid w:val="34243802"/>
    <w:rsid w:val="348B567A"/>
    <w:rsid w:val="34C41D8A"/>
    <w:rsid w:val="3664336C"/>
    <w:rsid w:val="36657AD7"/>
    <w:rsid w:val="36DC3F1E"/>
    <w:rsid w:val="37321B4E"/>
    <w:rsid w:val="37E0408E"/>
    <w:rsid w:val="384F2405"/>
    <w:rsid w:val="38544A02"/>
    <w:rsid w:val="3AC94E4D"/>
    <w:rsid w:val="3B2A1FFC"/>
    <w:rsid w:val="3BB32189"/>
    <w:rsid w:val="3CAE7382"/>
    <w:rsid w:val="3CBB3FD0"/>
    <w:rsid w:val="3D924E50"/>
    <w:rsid w:val="3E0C1DEE"/>
    <w:rsid w:val="3EBF7D89"/>
    <w:rsid w:val="3F320ADA"/>
    <w:rsid w:val="40410C71"/>
    <w:rsid w:val="40641F26"/>
    <w:rsid w:val="406B7C25"/>
    <w:rsid w:val="41770D1F"/>
    <w:rsid w:val="420C2899"/>
    <w:rsid w:val="432A674E"/>
    <w:rsid w:val="436D6006"/>
    <w:rsid w:val="46A47C03"/>
    <w:rsid w:val="49D861A9"/>
    <w:rsid w:val="4A650F9C"/>
    <w:rsid w:val="4C144BF7"/>
    <w:rsid w:val="4D48462C"/>
    <w:rsid w:val="4D53269F"/>
    <w:rsid w:val="4D9E1705"/>
    <w:rsid w:val="4DC74482"/>
    <w:rsid w:val="4FC64531"/>
    <w:rsid w:val="50AE14AA"/>
    <w:rsid w:val="517972C1"/>
    <w:rsid w:val="51B422A0"/>
    <w:rsid w:val="51D96160"/>
    <w:rsid w:val="55B4367E"/>
    <w:rsid w:val="561D19DF"/>
    <w:rsid w:val="56781A8E"/>
    <w:rsid w:val="573F5A2A"/>
    <w:rsid w:val="579B1375"/>
    <w:rsid w:val="59526A20"/>
    <w:rsid w:val="5A0A2AC3"/>
    <w:rsid w:val="5A2669CA"/>
    <w:rsid w:val="5B6675FA"/>
    <w:rsid w:val="5BCD3B74"/>
    <w:rsid w:val="5C776A62"/>
    <w:rsid w:val="5CC23FE3"/>
    <w:rsid w:val="5E806EE0"/>
    <w:rsid w:val="5FED28BF"/>
    <w:rsid w:val="604D7A4F"/>
    <w:rsid w:val="62772DA0"/>
    <w:rsid w:val="629D7845"/>
    <w:rsid w:val="63B73291"/>
    <w:rsid w:val="64BA42BC"/>
    <w:rsid w:val="685456D9"/>
    <w:rsid w:val="68FE5017"/>
    <w:rsid w:val="693D3BA7"/>
    <w:rsid w:val="6ADF4048"/>
    <w:rsid w:val="6BAB719E"/>
    <w:rsid w:val="6BBD79A5"/>
    <w:rsid w:val="6BCE69E9"/>
    <w:rsid w:val="6DC557E0"/>
    <w:rsid w:val="6E773C97"/>
    <w:rsid w:val="6F763185"/>
    <w:rsid w:val="6F8B5E21"/>
    <w:rsid w:val="6FE03FA5"/>
    <w:rsid w:val="70162DF4"/>
    <w:rsid w:val="71D8791D"/>
    <w:rsid w:val="721B7640"/>
    <w:rsid w:val="741B2627"/>
    <w:rsid w:val="74C8662B"/>
    <w:rsid w:val="74CC3216"/>
    <w:rsid w:val="75852AD2"/>
    <w:rsid w:val="75B57076"/>
    <w:rsid w:val="773B142A"/>
    <w:rsid w:val="77E77217"/>
    <w:rsid w:val="789611F7"/>
    <w:rsid w:val="78CC7108"/>
    <w:rsid w:val="7A533772"/>
    <w:rsid w:val="7A554D40"/>
    <w:rsid w:val="7CB56E62"/>
    <w:rsid w:val="7D360A94"/>
    <w:rsid w:val="7DE0226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4">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章正文"/>
    <w:basedOn w:val="1"/>
    <w:qFormat/>
    <w:uiPriority w:val="0"/>
    <w:pPr>
      <w:spacing w:after="120" w:line="300" w:lineRule="auto"/>
      <w:ind w:firstLine="480"/>
    </w:pPr>
    <w:rPr>
      <w:rFonts w:ascii="Helvetica;Arial" w:hAnsi="Helvetica;Arial" w:cs="Helvetica;Arial"/>
      <w:kern w:val="0"/>
    </w:rPr>
  </w:style>
  <w:style w:type="paragraph" w:styleId="5">
    <w:name w:val="Normal Indent"/>
    <w:basedOn w:val="1"/>
    <w:next w:val="6"/>
    <w:qFormat/>
    <w:uiPriority w:val="0"/>
    <w:pPr>
      <w:ind w:firstLine="420"/>
    </w:pPr>
    <w:rPr>
      <w:szCs w:val="20"/>
    </w:rPr>
  </w:style>
  <w:style w:type="paragraph" w:styleId="6">
    <w:name w:val="Body Text Indent"/>
    <w:basedOn w:val="1"/>
    <w:next w:val="5"/>
    <w:qFormat/>
    <w:uiPriority w:val="0"/>
    <w:pPr>
      <w:spacing w:line="200" w:lineRule="exact"/>
      <w:ind w:firstLine="301"/>
    </w:pPr>
    <w:rPr>
      <w:rFonts w:ascii="宋体" w:hAnsi="宋体" w:cs="Courier New"/>
      <w:spacing w:val="-4"/>
      <w:sz w:val="18"/>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List Bullet 3"/>
    <w:basedOn w:val="1"/>
    <w:qFormat/>
    <w:uiPriority w:val="0"/>
    <w:pPr>
      <w:ind w:hanging="200"/>
    </w:pPr>
    <w:rPr>
      <w:sz w:val="28"/>
    </w:rPr>
  </w:style>
  <w:style w:type="paragraph" w:styleId="9">
    <w:name w:val="Body Text"/>
    <w:basedOn w:val="1"/>
    <w:next w:val="1"/>
    <w:qFormat/>
    <w:uiPriority w:val="0"/>
    <w:pPr>
      <w:spacing w:after="120"/>
    </w:pPr>
    <w:rPr>
      <w:sz w:val="28"/>
    </w:rPr>
  </w:style>
  <w:style w:type="paragraph" w:styleId="10">
    <w:name w:val="Plain Text"/>
    <w:basedOn w:val="1"/>
    <w:next w:val="1"/>
    <w:qFormat/>
    <w:uiPriority w:val="0"/>
    <w:pPr>
      <w:spacing w:before="156" w:beforeLines="50" w:after="156" w:afterLines="50" w:line="400" w:lineRule="exact"/>
    </w:pPr>
    <w:rPr>
      <w:rFonts w:ascii="宋体" w:hAnsi="Courier New"/>
      <w:sz w:val="24"/>
    </w:rPr>
  </w:style>
  <w:style w:type="paragraph" w:styleId="11">
    <w:name w:val="Date"/>
    <w:basedOn w:val="1"/>
    <w:next w:val="1"/>
    <w:qFormat/>
    <w:uiPriority w:val="0"/>
    <w:pPr>
      <w:ind w:left="2500" w:leftChars="2500"/>
    </w:pPr>
    <w:rPr>
      <w:rFonts w:eastAsia="楷体_GB2312"/>
      <w:sz w:val="32"/>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footnote text"/>
    <w:basedOn w:val="1"/>
    <w:qFormat/>
    <w:uiPriority w:val="0"/>
    <w:pPr>
      <w:jc w:val="left"/>
    </w:pPr>
    <w:rPr>
      <w:kern w:val="1"/>
      <w:sz w:val="18"/>
    </w:rPr>
  </w:style>
  <w:style w:type="paragraph" w:styleId="16">
    <w:name w:val="toc 6"/>
    <w:basedOn w:val="1"/>
    <w:next w:val="1"/>
    <w:qFormat/>
    <w:uiPriority w:val="0"/>
    <w:pPr>
      <w:ind w:left="2100"/>
    </w:pPr>
  </w:style>
  <w:style w:type="paragraph" w:styleId="17">
    <w:name w:val="toc 2"/>
    <w:basedOn w:val="1"/>
    <w:next w:val="1"/>
    <w:qFormat/>
    <w:uiPriority w:val="0"/>
    <w:pPr>
      <w:ind w:left="420"/>
    </w:pPr>
  </w:style>
  <w:style w:type="paragraph" w:styleId="18">
    <w:name w:val="Normal (Web)"/>
    <w:basedOn w:val="1"/>
    <w:qFormat/>
    <w:uiPriority w:val="0"/>
    <w:pPr>
      <w:spacing w:after="150"/>
      <w:jc w:val="left"/>
    </w:pPr>
    <w:rPr>
      <w:kern w:val="0"/>
      <w:sz w:val="24"/>
    </w:rPr>
  </w:style>
  <w:style w:type="paragraph" w:styleId="19">
    <w:name w:val="Body Text First Indent"/>
    <w:basedOn w:val="9"/>
    <w:next w:val="16"/>
    <w:qFormat/>
    <w:uiPriority w:val="0"/>
    <w:pPr>
      <w:ind w:firstLine="420" w:firstLineChars="100"/>
    </w:pPr>
  </w:style>
  <w:style w:type="paragraph" w:styleId="20">
    <w:name w:val="Body Text First Indent 2"/>
    <w:basedOn w:val="6"/>
    <w:qFormat/>
    <w:uiPriority w:val="99"/>
    <w:pPr>
      <w:spacing w:after="120" w:line="240" w:lineRule="auto"/>
      <w:ind w:left="420" w:leftChars="200" w:firstLine="420" w:firstLineChars="200"/>
    </w:pPr>
    <w:rPr>
      <w:sz w:val="21"/>
      <w:szCs w:val="24"/>
    </w:rPr>
  </w:style>
  <w:style w:type="character" w:styleId="23">
    <w:name w:val="Strong"/>
    <w:basedOn w:val="22"/>
    <w:qFormat/>
    <w:uiPriority w:val="0"/>
    <w:rPr>
      <w:b/>
      <w:bCs/>
    </w:rPr>
  </w:style>
  <w:style w:type="character" w:styleId="24">
    <w:name w:val="page number"/>
    <w:qFormat/>
    <w:uiPriority w:val="0"/>
  </w:style>
  <w:style w:type="character" w:styleId="25">
    <w:name w:val="FollowedHyperlink"/>
    <w:basedOn w:val="22"/>
    <w:qFormat/>
    <w:uiPriority w:val="0"/>
    <w:rPr>
      <w:color w:val="222222"/>
      <w:u w:val="none"/>
    </w:rPr>
  </w:style>
  <w:style w:type="character" w:styleId="26">
    <w:name w:val="HTML Definition"/>
    <w:basedOn w:val="22"/>
    <w:qFormat/>
    <w:uiPriority w:val="0"/>
    <w:rPr>
      <w:i/>
      <w:iCs/>
    </w:rPr>
  </w:style>
  <w:style w:type="character" w:styleId="27">
    <w:name w:val="Hyperlink"/>
    <w:basedOn w:val="22"/>
    <w:qFormat/>
    <w:uiPriority w:val="0"/>
    <w:rPr>
      <w:color w:val="222222"/>
      <w:u w:val="none"/>
    </w:rPr>
  </w:style>
  <w:style w:type="character" w:styleId="28">
    <w:name w:val="HTML Code"/>
    <w:basedOn w:val="22"/>
    <w:qFormat/>
    <w:uiPriority w:val="0"/>
    <w:rPr>
      <w:rFonts w:hint="default" w:ascii="Consolas" w:hAnsi="Consolas" w:eastAsia="Consolas" w:cs="Consolas"/>
      <w:color w:val="C7254E"/>
      <w:sz w:val="21"/>
      <w:szCs w:val="21"/>
      <w:shd w:val="clear" w:color="auto" w:fill="F9F2F4"/>
    </w:rPr>
  </w:style>
  <w:style w:type="character" w:styleId="29">
    <w:name w:val="HTML Keyboard"/>
    <w:basedOn w:val="22"/>
    <w:qFormat/>
    <w:uiPriority w:val="0"/>
    <w:rPr>
      <w:rFonts w:ascii="Consolas" w:hAnsi="Consolas" w:eastAsia="Consolas" w:cs="Consolas"/>
      <w:color w:val="FFFFFF"/>
      <w:sz w:val="21"/>
      <w:szCs w:val="21"/>
      <w:shd w:val="clear" w:color="auto"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正文首行缩进 21"/>
    <w:basedOn w:val="6"/>
    <w:qFormat/>
    <w:uiPriority w:val="0"/>
    <w:pPr>
      <w:spacing w:after="120" w:line="240" w:lineRule="auto"/>
      <w:ind w:left="420" w:firstLine="420"/>
    </w:pPr>
    <w:rPr>
      <w:sz w:val="21"/>
      <w:szCs w:val="24"/>
    </w:rPr>
  </w:style>
  <w:style w:type="paragraph" w:customStyle="1" w:styleId="32">
    <w:name w:val="正文首行缩进1"/>
    <w:basedOn w:val="9"/>
    <w:next w:val="16"/>
    <w:qFormat/>
    <w:uiPriority w:val="0"/>
    <w:pPr>
      <w:ind w:firstLine="420"/>
    </w:pPr>
    <w:rPr>
      <w:rFonts w:ascii="Arial" w:hAnsi="Arial" w:cs="Arial"/>
    </w:rPr>
  </w:style>
  <w:style w:type="character" w:customStyle="1" w:styleId="33">
    <w:name w:val="标题 2 Char1"/>
    <w:qFormat/>
    <w:uiPriority w:val="0"/>
    <w:rPr>
      <w:rFonts w:ascii="Arial" w:hAnsi="Arial" w:eastAsia="宋体" w:cs="Times New Roman"/>
      <w:b/>
      <w:bCs/>
      <w:sz w:val="28"/>
      <w:szCs w:val="32"/>
    </w:rPr>
  </w:style>
  <w:style w:type="character" w:customStyle="1" w:styleId="34">
    <w:name w:val="页码1"/>
    <w:qFormat/>
    <w:uiPriority w:val="0"/>
  </w:style>
  <w:style w:type="character" w:customStyle="1" w:styleId="35">
    <w:name w:val="标题 2 字符"/>
    <w:qFormat/>
    <w:uiPriority w:val="0"/>
    <w:rPr>
      <w:rFonts w:ascii="Cambria" w:hAnsi="Cambria" w:eastAsia="宋体" w:cs="Times New Roman"/>
      <w:b/>
      <w:bCs/>
      <w:kern w:val="2"/>
      <w:sz w:val="32"/>
      <w:szCs w:val="32"/>
    </w:rPr>
  </w:style>
  <w:style w:type="character" w:customStyle="1" w:styleId="36">
    <w:name w:val="font11"/>
    <w:qFormat/>
    <w:uiPriority w:val="0"/>
    <w:rPr>
      <w:rFonts w:ascii="Times New Roman" w:hAnsi="Times New Roman" w:cs="Times New Roman"/>
      <w:color w:val="000000"/>
      <w:sz w:val="24"/>
      <w:szCs w:val="24"/>
      <w:u w:val="none"/>
    </w:rPr>
  </w:style>
  <w:style w:type="character" w:customStyle="1" w:styleId="37">
    <w:name w:val="font31"/>
    <w:qFormat/>
    <w:uiPriority w:val="0"/>
    <w:rPr>
      <w:rFonts w:ascii="宋体" w:hAnsi="宋体" w:eastAsia="宋体" w:cs="宋体"/>
      <w:color w:val="000000"/>
      <w:sz w:val="24"/>
      <w:szCs w:val="24"/>
      <w:u w:val="none"/>
      <w:vertAlign w:val="superscript"/>
    </w:rPr>
  </w:style>
  <w:style w:type="character" w:customStyle="1" w:styleId="38">
    <w:name w:val="NormalCharacter"/>
    <w:qFormat/>
    <w:uiPriority w:val="0"/>
  </w:style>
  <w:style w:type="paragraph" w:customStyle="1" w:styleId="39">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40">
    <w:name w:val="纯文本1"/>
    <w:basedOn w:val="1"/>
    <w:next w:val="1"/>
    <w:qFormat/>
    <w:uiPriority w:val="0"/>
    <w:pPr>
      <w:spacing w:before="156" w:after="156" w:line="400" w:lineRule="exact"/>
    </w:pPr>
    <w:rPr>
      <w:rFonts w:ascii="宋体" w:hAnsi="宋体" w:cs="Courier New"/>
      <w:sz w:val="24"/>
    </w:rPr>
  </w:style>
  <w:style w:type="paragraph" w:customStyle="1" w:styleId="41">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42">
    <w:name w:val="默认段落字体 Para Char Char Char Char Char Char Char Char Char1 Char Char Char Char"/>
    <w:basedOn w:val="1"/>
    <w:qFormat/>
    <w:uiPriority w:val="0"/>
    <w:rPr>
      <w:rFonts w:ascii="Tahoma" w:hAnsi="Tahoma" w:cs="Tahoma"/>
      <w:sz w:val="24"/>
      <w:szCs w:val="20"/>
    </w:rPr>
  </w:style>
  <w:style w:type="paragraph" w:styleId="43">
    <w:name w:val="List Paragraph"/>
    <w:basedOn w:val="1"/>
    <w:qFormat/>
    <w:uiPriority w:val="99"/>
    <w:pPr>
      <w:ind w:firstLine="420" w:firstLineChars="200"/>
    </w:pPr>
  </w:style>
  <w:style w:type="character" w:customStyle="1" w:styleId="44">
    <w:name w:val="font41"/>
    <w:basedOn w:val="22"/>
    <w:qFormat/>
    <w:uiPriority w:val="0"/>
    <w:rPr>
      <w:rFonts w:ascii="Tahoma" w:hAnsi="Tahoma" w:eastAsia="Tahoma" w:cs="Tahoma"/>
      <w:color w:val="000000"/>
      <w:sz w:val="18"/>
      <w:szCs w:val="18"/>
      <w:u w:val="none"/>
    </w:rPr>
  </w:style>
  <w:style w:type="character" w:customStyle="1" w:styleId="45">
    <w:name w:val="font51"/>
    <w:qFormat/>
    <w:uiPriority w:val="0"/>
    <w:rPr>
      <w:rFonts w:hint="eastAsia" w:ascii="宋体" w:hAnsi="宋体" w:eastAsia="宋体" w:cs="宋体"/>
      <w:color w:val="000000"/>
      <w:sz w:val="20"/>
      <w:szCs w:val="20"/>
      <w:u w:val="none"/>
    </w:rPr>
  </w:style>
  <w:style w:type="character" w:customStyle="1" w:styleId="46">
    <w:name w:val="font61"/>
    <w:qFormat/>
    <w:uiPriority w:val="0"/>
    <w:rPr>
      <w:rFonts w:hint="eastAsia" w:ascii="宋体" w:hAnsi="宋体" w:eastAsia="宋体" w:cs="宋体"/>
      <w:color w:val="000000"/>
      <w:sz w:val="20"/>
      <w:szCs w:val="20"/>
      <w:u w:val="none"/>
    </w:rPr>
  </w:style>
  <w:style w:type="character" w:customStyle="1" w:styleId="47">
    <w:name w:val="font01"/>
    <w:basedOn w:val="22"/>
    <w:qFormat/>
    <w:uiPriority w:val="0"/>
    <w:rPr>
      <w:rFonts w:hint="eastAsia" w:ascii="微软雅黑" w:hAnsi="微软雅黑" w:eastAsia="微软雅黑" w:cs="微软雅黑"/>
      <w:color w:val="000000"/>
      <w:sz w:val="18"/>
      <w:szCs w:val="18"/>
      <w:u w:val="none"/>
    </w:rPr>
  </w:style>
  <w:style w:type="paragraph" w:customStyle="1" w:styleId="48">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49">
    <w:name w:val="表格文字"/>
    <w:next w:val="9"/>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50">
    <w:name w:val="font21"/>
    <w:basedOn w:val="22"/>
    <w:qFormat/>
    <w:uiPriority w:val="0"/>
    <w:rPr>
      <w:rFonts w:hint="eastAsia" w:ascii="微软雅黑" w:hAnsi="微软雅黑" w:eastAsia="微软雅黑" w:cs="微软雅黑"/>
      <w:color w:val="000000"/>
      <w:sz w:val="18"/>
      <w:szCs w:val="18"/>
      <w:u w:val="none"/>
    </w:rPr>
  </w:style>
  <w:style w:type="paragraph" w:customStyle="1" w:styleId="51">
    <w:name w:val="正文2"/>
    <w:basedOn w:val="1"/>
    <w:qFormat/>
    <w:uiPriority w:val="0"/>
    <w:pPr>
      <w:spacing w:before="156" w:line="360" w:lineRule="auto"/>
      <w:ind w:firstLine="510" w:firstLineChars="200"/>
    </w:pPr>
    <w:rPr>
      <w:sz w:val="24"/>
      <w:szCs w:val="20"/>
    </w:rPr>
  </w:style>
  <w:style w:type="character" w:customStyle="1" w:styleId="52">
    <w:name w:val="first-child"/>
    <w:basedOn w:val="22"/>
    <w:qFormat/>
    <w:uiPriority w:val="0"/>
  </w:style>
  <w:style w:type="character" w:customStyle="1" w:styleId="53">
    <w:name w:val="layui-this"/>
    <w:basedOn w:val="22"/>
    <w:qFormat/>
    <w:uiPriority w:val="0"/>
    <w:rPr>
      <w:bdr w:val="single" w:color="EEEEEE" w:sz="6" w:space="0"/>
      <w:shd w:val="clear" w:color="auto" w:fill="FFFFFF"/>
    </w:rPr>
  </w:style>
  <w:style w:type="character" w:customStyle="1" w:styleId="54">
    <w:name w:val="hover11"/>
    <w:basedOn w:val="22"/>
    <w:qFormat/>
    <w:uiPriority w:val="0"/>
    <w:rPr>
      <w:color w:val="1258AD"/>
      <w:u w:val="none"/>
      <w:bdr w:val="single" w:color="1258AD" w:sz="6" w:space="0"/>
    </w:rPr>
  </w:style>
  <w:style w:type="character" w:customStyle="1" w:styleId="55">
    <w:name w:val="font91"/>
    <w:qFormat/>
    <w:uiPriority w:val="0"/>
    <w:rPr>
      <w:rFonts w:hint="eastAsia" w:ascii="宋体" w:hAnsi="宋体" w:eastAsia="宋体" w:cs="宋体"/>
      <w:color w:val="000000"/>
      <w:sz w:val="24"/>
      <w:szCs w:val="24"/>
      <w:u w:val="none"/>
    </w:rPr>
  </w:style>
  <w:style w:type="paragraph" w:customStyle="1" w:styleId="56">
    <w:name w:val="样式 正文文本缩进 + 左  0 字符"/>
    <w:basedOn w:val="6"/>
    <w:qFormat/>
    <w:uiPriority w:val="99"/>
    <w:pPr>
      <w:spacing w:line="360" w:lineRule="auto"/>
      <w:ind w:firstLine="250" w:firstLineChars="250"/>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2924</Words>
  <Characters>16667</Characters>
  <Lines>138</Lines>
  <Paragraphs>39</Paragraphs>
  <TotalTime>24</TotalTime>
  <ScaleCrop>false</ScaleCrop>
  <LinksUpToDate>false</LinksUpToDate>
  <CharactersWithSpaces>19552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2021-07-13T16:56:00Z</dcterms:created>
  <dc:creator>vilibook</dc:creator>
  <cp:lastModifiedBy>朱俊芬</cp:lastModifiedBy>
  <cp:lastPrinted>2021-09-15T07:29:28Z</cp:lastPrinted>
  <dcterms:modified xsi:type="dcterms:W3CDTF">2021-09-15T07:32:27Z</dcterms:modified>
  <dc:title>浙江泰宁建设工程管理咨询有限公司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C06908369E5A46A7B7985192F8353D13</vt:lpwstr>
  </property>
  <property fmtid="{D5CDD505-2E9C-101B-9397-08002B2CF9AE}" pid="3" name="KSOProductBuildVer">
    <vt:lpwstr>2052-11.1.0.10700</vt:lpwstr>
  </property>
</Properties>
</file>