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A7D1ED">
      <w:pPr>
        <w:pStyle w:val="2"/>
        <w:keepNext w:val="0"/>
        <w:keepLines w:val="0"/>
        <w:widowControl/>
        <w:suppressLineNumbers w:val="0"/>
        <w:spacing w:line="240" w:lineRule="auto"/>
        <w:jc w:val="center"/>
        <w:rPr>
          <w:rFonts w:hint="eastAsia" w:asciiTheme="minorHAnsi" w:hAnsiTheme="minorHAnsi" w:eastAsiaTheme="minorEastAsia" w:cstheme="minorBidi"/>
          <w:b w:val="0"/>
          <w:bCs w:val="0"/>
          <w:color w:val="auto"/>
          <w:kern w:val="2"/>
          <w:sz w:val="28"/>
          <w:szCs w:val="28"/>
          <w:lang w:val="en-US" w:eastAsia="zh-CN" w:bidi="ar-SA"/>
        </w:rPr>
      </w:pPr>
      <w:r>
        <w:rPr>
          <w:rFonts w:hint="eastAsia" w:asciiTheme="minorHAnsi" w:hAnsiTheme="minorHAnsi" w:eastAsiaTheme="minorEastAsia" w:cstheme="minorBidi"/>
          <w:b w:val="0"/>
          <w:bCs w:val="0"/>
          <w:color w:val="auto"/>
          <w:kern w:val="2"/>
          <w:sz w:val="28"/>
          <w:szCs w:val="28"/>
          <w:lang w:val="en-US" w:eastAsia="zh-CN" w:bidi="ar-SA"/>
        </w:rPr>
        <w:t>浙江广厦建设职业技术大学</w:t>
      </w:r>
    </w:p>
    <w:p w14:paraId="1350BF34">
      <w:pPr>
        <w:spacing w:line="240" w:lineRule="auto"/>
        <w:ind w:left="-420" w:leftChars="-200" w:firstLine="0" w:firstLineChars="0"/>
        <w:jc w:val="both"/>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2026 年 “外研社・国才杯” 国际中文组短视频赛道视频拍摄制作服务询价函</w:t>
      </w:r>
    </w:p>
    <w:p w14:paraId="446D1D8C">
      <w:pPr>
        <w:ind w:left="-420" w:leftChars="-200" w:firstLine="560" w:firstLineChars="200"/>
        <w:jc w:val="both"/>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根据《中华人民共和国政府采购法》及学校有关规定，参考东阳市财政局关于明确东阳市行政事业单位和社会团体审计服务框架协议采购的通知，现就 2026 年 “外研社・国才杯” 短视频赛道视频拍摄制作服务进行公开询价。</w:t>
      </w:r>
    </w:p>
    <w:p w14:paraId="6D06042F">
      <w:pPr>
        <w:pStyle w:val="3"/>
        <w:keepNext w:val="0"/>
        <w:keepLines w:val="0"/>
        <w:widowControl/>
        <w:suppressLineNumbers w:val="0"/>
        <w:rPr>
          <w:rFonts w:hint="eastAsia" w:ascii="宋体" w:hAnsi="宋体" w:eastAsia="宋体" w:cs="Times New Roman"/>
          <w:b w:val="0"/>
          <w:bCs w:val="0"/>
          <w:kern w:val="2"/>
          <w:sz w:val="28"/>
          <w:szCs w:val="28"/>
          <w:lang w:val="en-US" w:eastAsia="zh-CN" w:bidi="ar-SA"/>
        </w:rPr>
      </w:pPr>
      <w:r>
        <w:rPr>
          <w:rFonts w:hint="eastAsia" w:ascii="宋体" w:hAnsi="宋体" w:eastAsia="宋体" w:cs="Times New Roman"/>
          <w:b w:val="0"/>
          <w:bCs w:val="0"/>
          <w:kern w:val="2"/>
          <w:sz w:val="28"/>
          <w:szCs w:val="28"/>
          <w:lang w:val="en-US" w:eastAsia="zh-CN" w:bidi="ar-SA"/>
        </w:rPr>
        <w:t>一、项目基本情况</w:t>
      </w:r>
    </w:p>
    <w:tbl>
      <w:tblPr>
        <w:tblStyle w:val="9"/>
        <w:tblW w:w="92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4"/>
        <w:gridCol w:w="5569"/>
        <w:gridCol w:w="901"/>
        <w:gridCol w:w="1024"/>
      </w:tblGrid>
      <w:tr w14:paraId="0AE36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744" w:type="dxa"/>
          </w:tcPr>
          <w:p w14:paraId="1F520623">
            <w:pPr>
              <w:snapToGrid w:val="0"/>
              <w:spacing w:line="579" w:lineRule="exact"/>
              <w:jc w:val="center"/>
              <w:rPr>
                <w:rFonts w:ascii="黑体" w:hAnsi="黑体" w:eastAsia="黑体"/>
                <w:sz w:val="32"/>
                <w:szCs w:val="32"/>
              </w:rPr>
            </w:pPr>
            <w:r>
              <w:rPr>
                <w:rFonts w:hint="eastAsia" w:ascii="黑体" w:hAnsi="黑体" w:eastAsia="黑体"/>
                <w:sz w:val="32"/>
                <w:szCs w:val="32"/>
              </w:rPr>
              <w:t>项目名称</w:t>
            </w:r>
          </w:p>
        </w:tc>
        <w:tc>
          <w:tcPr>
            <w:tcW w:w="5569" w:type="dxa"/>
          </w:tcPr>
          <w:p w14:paraId="21137427">
            <w:pPr>
              <w:snapToGrid w:val="0"/>
              <w:spacing w:line="579" w:lineRule="exact"/>
              <w:jc w:val="center"/>
              <w:rPr>
                <w:rFonts w:ascii="黑体" w:hAnsi="黑体" w:eastAsia="黑体"/>
                <w:sz w:val="32"/>
                <w:szCs w:val="32"/>
              </w:rPr>
            </w:pPr>
            <w:r>
              <w:rPr>
                <w:rFonts w:hint="eastAsia" w:ascii="黑体" w:hAnsi="黑体" w:eastAsia="黑体"/>
                <w:sz w:val="32"/>
                <w:szCs w:val="32"/>
              </w:rPr>
              <w:t>工作内容</w:t>
            </w:r>
          </w:p>
        </w:tc>
        <w:tc>
          <w:tcPr>
            <w:tcW w:w="901" w:type="dxa"/>
          </w:tcPr>
          <w:p w14:paraId="7FBD3F76">
            <w:pPr>
              <w:snapToGrid w:val="0"/>
              <w:spacing w:line="579" w:lineRule="exact"/>
              <w:jc w:val="center"/>
              <w:rPr>
                <w:rFonts w:ascii="黑体" w:hAnsi="黑体" w:eastAsia="黑体"/>
                <w:sz w:val="32"/>
                <w:szCs w:val="32"/>
              </w:rPr>
            </w:pPr>
            <w:r>
              <w:rPr>
                <w:rFonts w:hint="eastAsia" w:ascii="黑体" w:hAnsi="黑体" w:eastAsia="黑体"/>
                <w:sz w:val="32"/>
                <w:szCs w:val="32"/>
              </w:rPr>
              <w:t>最高限价</w:t>
            </w:r>
          </w:p>
        </w:tc>
        <w:tc>
          <w:tcPr>
            <w:tcW w:w="1024" w:type="dxa"/>
          </w:tcPr>
          <w:p w14:paraId="3D3A9F09">
            <w:pPr>
              <w:snapToGrid w:val="0"/>
              <w:spacing w:line="579" w:lineRule="exact"/>
              <w:jc w:val="center"/>
              <w:rPr>
                <w:rFonts w:ascii="黑体" w:hAnsi="黑体" w:eastAsia="黑体"/>
                <w:sz w:val="32"/>
                <w:szCs w:val="32"/>
              </w:rPr>
            </w:pPr>
            <w:r>
              <w:rPr>
                <w:rFonts w:hint="eastAsia" w:ascii="黑体" w:hAnsi="黑体" w:eastAsia="黑体"/>
                <w:sz w:val="32"/>
                <w:szCs w:val="32"/>
              </w:rPr>
              <w:t>备注</w:t>
            </w:r>
          </w:p>
        </w:tc>
      </w:tr>
      <w:tr w14:paraId="31B3F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1" w:hRule="atLeast"/>
        </w:trPr>
        <w:tc>
          <w:tcPr>
            <w:tcW w:w="1744" w:type="dxa"/>
            <w:vAlign w:val="center"/>
          </w:tcPr>
          <w:p w14:paraId="5D5F6B3F">
            <w:pPr>
              <w:snapToGrid w:val="0"/>
              <w:spacing w:line="400" w:lineRule="exact"/>
              <w:jc w:val="both"/>
              <w:rPr>
                <w:rFonts w:hint="eastAsia" w:ascii="宋体" w:hAnsi="宋体" w:eastAsia="宋体"/>
                <w:sz w:val="28"/>
                <w:szCs w:val="28"/>
                <w:lang w:eastAsia="zh-CN"/>
              </w:rPr>
            </w:pPr>
            <w:r>
              <w:rPr>
                <w:rFonts w:ascii="宋体" w:hAnsi="宋体" w:eastAsia="宋体" w:cs="宋体"/>
                <w:kern w:val="0"/>
                <w:sz w:val="24"/>
                <w:szCs w:val="24"/>
                <w:lang w:val="en-US" w:eastAsia="zh-CN" w:bidi="ar"/>
              </w:rPr>
              <w:t>2026 年 “外研社・国才杯”</w:t>
            </w:r>
            <w:r>
              <w:rPr>
                <w:rFonts w:hint="eastAsia" w:ascii="宋体" w:hAnsi="宋体" w:eastAsia="宋体" w:cs="宋体"/>
                <w:kern w:val="0"/>
                <w:sz w:val="24"/>
                <w:szCs w:val="24"/>
                <w:lang w:val="en-US" w:eastAsia="zh-CN" w:bidi="ar"/>
              </w:rPr>
              <w:t>国际中文组</w:t>
            </w:r>
            <w:r>
              <w:rPr>
                <w:rFonts w:ascii="宋体" w:hAnsi="宋体" w:eastAsia="宋体" w:cs="宋体"/>
                <w:kern w:val="0"/>
                <w:sz w:val="24"/>
                <w:szCs w:val="24"/>
                <w:lang w:val="en-US" w:eastAsia="zh-CN" w:bidi="ar"/>
              </w:rPr>
              <w:t>短视频赛道视频拍摄制作服务</w:t>
            </w:r>
          </w:p>
        </w:tc>
        <w:tc>
          <w:tcPr>
            <w:tcW w:w="5569" w:type="dxa"/>
            <w:vAlign w:val="center"/>
          </w:tcPr>
          <w:p w14:paraId="0BEFCB0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textAlignment w:val="auto"/>
              <w:rPr>
                <w:sz w:val="28"/>
                <w:szCs w:val="28"/>
              </w:rPr>
            </w:pPr>
            <w:r>
              <w:rPr>
                <w:sz w:val="28"/>
                <w:szCs w:val="28"/>
              </w:rPr>
              <w:t>服务内容</w:t>
            </w:r>
            <w:r>
              <w:rPr>
                <w:rFonts w:hint="eastAsia"/>
                <w:sz w:val="28"/>
                <w:szCs w:val="28"/>
                <w:lang w:eastAsia="zh-CN"/>
              </w:rPr>
              <w:t>：</w:t>
            </w:r>
            <w:r>
              <w:rPr>
                <w:sz w:val="28"/>
                <w:szCs w:val="28"/>
              </w:rPr>
              <w:t>负责</w:t>
            </w:r>
            <w:r>
              <w:rPr>
                <w:sz w:val="28"/>
                <w:szCs w:val="28"/>
                <w:lang w:val="en-US" w:eastAsia="zh-CN"/>
              </w:rPr>
              <w:t xml:space="preserve"> “外研社・国才杯” </w:t>
            </w:r>
            <w:r>
              <w:rPr>
                <w:rFonts w:hint="eastAsia"/>
                <w:sz w:val="28"/>
                <w:szCs w:val="28"/>
                <w:lang w:val="en-US" w:eastAsia="zh-CN"/>
              </w:rPr>
              <w:t>国际中文组</w:t>
            </w:r>
            <w:r>
              <w:rPr>
                <w:sz w:val="28"/>
                <w:szCs w:val="28"/>
                <w:lang w:val="en-US" w:eastAsia="zh-CN"/>
              </w:rPr>
              <w:t>短视频</w:t>
            </w:r>
            <w:r>
              <w:rPr>
                <w:rFonts w:hint="eastAsia"/>
                <w:sz w:val="28"/>
                <w:szCs w:val="28"/>
                <w:lang w:val="en-US" w:eastAsia="zh-CN"/>
              </w:rPr>
              <w:t>(1个视频)</w:t>
            </w:r>
            <w:r>
              <w:rPr>
                <w:sz w:val="28"/>
                <w:szCs w:val="28"/>
              </w:rPr>
              <w:t>，包含现场摄像、灯光布场、专业收音、后期剪辑、画面调色、字幕、片头片尾包装、音效配乐、成片输出、全部原始素材交付</w:t>
            </w:r>
            <w:r>
              <w:rPr>
                <w:rFonts w:hint="eastAsia"/>
                <w:sz w:val="28"/>
                <w:szCs w:val="28"/>
                <w:lang w:eastAsia="zh-CN"/>
              </w:rPr>
              <w:t>；</w:t>
            </w:r>
            <w:r>
              <w:rPr>
                <w:sz w:val="28"/>
                <w:szCs w:val="28"/>
              </w:rPr>
              <w:t>视频技术参数：</w:t>
            </w:r>
            <w:r>
              <w:rPr>
                <w:rFonts w:hint="eastAsia"/>
                <w:sz w:val="28"/>
                <w:szCs w:val="28"/>
              </w:rPr>
              <w:t>作品须为横版录制，分辨率为1280×720及以上，视频格式MP4。</w:t>
            </w:r>
            <w:r>
              <w:rPr>
                <w:sz w:val="28"/>
                <w:szCs w:val="28"/>
              </w:rPr>
              <w:t>双声道立体声，人声清晰无杂音；交付正式成片以及全部原始拍摄素材，项目全部知识产权归属</w:t>
            </w:r>
            <w:r>
              <w:rPr>
                <w:rFonts w:hint="eastAsia"/>
                <w:sz w:val="28"/>
                <w:szCs w:val="28"/>
                <w:lang w:val="en-US" w:eastAsia="zh-CN"/>
              </w:rPr>
              <w:t>人文</w:t>
            </w:r>
            <w:r>
              <w:rPr>
                <w:sz w:val="28"/>
                <w:szCs w:val="28"/>
              </w:rPr>
              <w:t>学院。</w:t>
            </w:r>
          </w:p>
          <w:p w14:paraId="563A8F2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textAlignment w:val="auto"/>
              <w:rPr>
                <w:sz w:val="28"/>
                <w:szCs w:val="28"/>
              </w:rPr>
            </w:pPr>
            <w:r>
              <w:rPr>
                <w:sz w:val="28"/>
                <w:szCs w:val="28"/>
              </w:rPr>
              <w:t>其他要求：服务供应商需配备项目经理、摄像、灯光、录音、后期剪辑专职人员；拍摄、剪辑方案须经审核确认后方可实施。</w:t>
            </w:r>
          </w:p>
          <w:p w14:paraId="63BFEC2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textAlignment w:val="auto"/>
              <w:rPr>
                <w:rFonts w:hint="eastAsia"/>
                <w:sz w:val="28"/>
                <w:szCs w:val="28"/>
                <w:lang w:eastAsia="zh-CN"/>
              </w:rPr>
            </w:pPr>
          </w:p>
        </w:tc>
        <w:tc>
          <w:tcPr>
            <w:tcW w:w="901" w:type="dxa"/>
            <w:vAlign w:val="center"/>
          </w:tcPr>
          <w:p w14:paraId="7ED18F38">
            <w:pPr>
              <w:snapToGrid w:val="0"/>
              <w:spacing w:line="400" w:lineRule="exact"/>
              <w:jc w:val="center"/>
              <w:rPr>
                <w:rFonts w:hint="eastAsia" w:ascii="宋体" w:hAnsi="宋体"/>
                <w:color w:val="000000"/>
                <w:sz w:val="28"/>
                <w:szCs w:val="28"/>
                <w:lang w:val="en-US" w:eastAsia="zh-CN"/>
              </w:rPr>
            </w:pPr>
          </w:p>
          <w:p w14:paraId="44B430DF">
            <w:pPr>
              <w:snapToGrid w:val="0"/>
              <w:spacing w:line="400" w:lineRule="exact"/>
              <w:jc w:val="center"/>
              <w:rPr>
                <w:rFonts w:hint="eastAsia" w:ascii="宋体" w:hAnsi="宋体"/>
                <w:color w:val="000000"/>
                <w:sz w:val="28"/>
                <w:szCs w:val="28"/>
                <w:lang w:val="en-US" w:eastAsia="zh-CN"/>
              </w:rPr>
            </w:pPr>
          </w:p>
          <w:p w14:paraId="624454B7">
            <w:pPr>
              <w:snapToGrid w:val="0"/>
              <w:spacing w:line="400" w:lineRule="exact"/>
              <w:jc w:val="center"/>
              <w:rPr>
                <w:rFonts w:hint="eastAsia" w:ascii="宋体" w:hAnsi="宋体"/>
                <w:color w:val="000000"/>
                <w:sz w:val="28"/>
                <w:szCs w:val="28"/>
                <w:lang w:val="en-US" w:eastAsia="zh-CN"/>
              </w:rPr>
            </w:pPr>
          </w:p>
          <w:p w14:paraId="48312320">
            <w:pPr>
              <w:snapToGrid w:val="0"/>
              <w:spacing w:line="400" w:lineRule="exact"/>
              <w:jc w:val="center"/>
              <w:rPr>
                <w:rFonts w:hint="eastAsia" w:ascii="宋体" w:hAnsi="宋体"/>
                <w:color w:val="000000"/>
                <w:sz w:val="28"/>
                <w:szCs w:val="28"/>
                <w:lang w:val="en-US" w:eastAsia="zh-CN"/>
              </w:rPr>
            </w:pPr>
          </w:p>
          <w:p w14:paraId="63D700B9">
            <w:pPr>
              <w:snapToGrid w:val="0"/>
              <w:spacing w:line="400" w:lineRule="exact"/>
              <w:jc w:val="center"/>
              <w:rPr>
                <w:rFonts w:hint="eastAsia" w:ascii="宋体" w:hAnsi="宋体"/>
                <w:color w:val="000000"/>
                <w:sz w:val="28"/>
                <w:szCs w:val="28"/>
                <w:lang w:val="en-US" w:eastAsia="zh-CN"/>
              </w:rPr>
            </w:pPr>
          </w:p>
          <w:p w14:paraId="3562EC44">
            <w:pPr>
              <w:snapToGrid w:val="0"/>
              <w:spacing w:line="400" w:lineRule="exact"/>
              <w:jc w:val="center"/>
              <w:rPr>
                <w:rFonts w:hint="eastAsia" w:ascii="宋体" w:hAnsi="宋体"/>
                <w:color w:val="000000"/>
                <w:sz w:val="28"/>
                <w:szCs w:val="28"/>
                <w:lang w:val="en-US" w:eastAsia="zh-CN"/>
              </w:rPr>
            </w:pPr>
          </w:p>
          <w:p w14:paraId="3E65E3BF">
            <w:pPr>
              <w:snapToGrid w:val="0"/>
              <w:spacing w:line="400" w:lineRule="exact"/>
              <w:jc w:val="center"/>
              <w:rPr>
                <w:rFonts w:ascii="宋体" w:hAnsi="宋体"/>
                <w:color w:val="000000"/>
                <w:sz w:val="28"/>
                <w:szCs w:val="28"/>
              </w:rPr>
            </w:pPr>
            <w:r>
              <w:rPr>
                <w:rFonts w:hint="eastAsia" w:ascii="宋体" w:hAnsi="宋体"/>
                <w:color w:val="000000"/>
                <w:sz w:val="28"/>
                <w:szCs w:val="28"/>
                <w:lang w:val="en-US" w:eastAsia="zh-CN"/>
              </w:rPr>
              <w:t>5000元</w:t>
            </w:r>
          </w:p>
        </w:tc>
        <w:tc>
          <w:tcPr>
            <w:tcW w:w="1024" w:type="dxa"/>
            <w:vAlign w:val="center"/>
          </w:tcPr>
          <w:p w14:paraId="63DD3DB0">
            <w:pPr>
              <w:snapToGrid w:val="0"/>
              <w:spacing w:line="400" w:lineRule="exact"/>
              <w:jc w:val="center"/>
              <w:rPr>
                <w:rFonts w:ascii="仿宋_GB2312" w:hAnsi="仿宋_GB2312" w:eastAsia="仿宋_GB2312"/>
                <w:color w:val="0000FF"/>
                <w:sz w:val="28"/>
                <w:szCs w:val="28"/>
              </w:rPr>
            </w:pPr>
          </w:p>
        </w:tc>
      </w:tr>
    </w:tbl>
    <w:p w14:paraId="5EAB7457">
      <w:pPr>
        <w:pStyle w:val="3"/>
        <w:keepNext w:val="0"/>
        <w:keepLines w:val="0"/>
        <w:widowControl/>
        <w:suppressLineNumbers w:val="0"/>
        <w:rPr>
          <w:rFonts w:hint="eastAsia" w:ascii="宋体" w:hAnsi="宋体" w:eastAsia="宋体" w:cs="Times New Roman"/>
          <w:b w:val="0"/>
          <w:bCs w:val="0"/>
          <w:kern w:val="2"/>
          <w:sz w:val="28"/>
          <w:szCs w:val="28"/>
          <w:lang w:val="en-US" w:eastAsia="zh-CN" w:bidi="ar-SA"/>
        </w:rPr>
      </w:pPr>
      <w:r>
        <w:rPr>
          <w:rFonts w:hint="eastAsia" w:ascii="宋体" w:hAnsi="宋体" w:eastAsia="宋体" w:cs="Times New Roman"/>
          <w:b w:val="0"/>
          <w:bCs w:val="0"/>
          <w:kern w:val="2"/>
          <w:sz w:val="28"/>
          <w:szCs w:val="28"/>
          <w:lang w:val="en-US" w:eastAsia="zh-CN" w:bidi="ar-SA"/>
        </w:rPr>
        <w:t>二、资质要求</w:t>
      </w:r>
    </w:p>
    <w:p w14:paraId="3508D6E5">
      <w:pPr>
        <w:pStyle w:val="4"/>
        <w:keepNext w:val="0"/>
        <w:keepLines w:val="0"/>
        <w:widowControl/>
        <w:suppressLineNumbers w:val="0"/>
        <w:ind w:firstLine="560" w:firstLineChars="200"/>
        <w:rPr>
          <w:rFonts w:hint="eastAsia" w:ascii="宋体" w:hAnsi="宋体" w:eastAsia="宋体" w:cs="Times New Roman"/>
          <w:b w:val="0"/>
          <w:bCs w:val="0"/>
          <w:kern w:val="2"/>
          <w:sz w:val="28"/>
          <w:szCs w:val="28"/>
          <w:lang w:val="en-US" w:eastAsia="zh-CN" w:bidi="ar-SA"/>
        </w:rPr>
      </w:pPr>
      <w:r>
        <w:rPr>
          <w:rFonts w:hint="eastAsia" w:ascii="宋体" w:hAnsi="宋体" w:eastAsia="宋体" w:cs="Times New Roman"/>
          <w:b w:val="0"/>
          <w:bCs w:val="0"/>
          <w:kern w:val="2"/>
          <w:sz w:val="28"/>
          <w:szCs w:val="28"/>
          <w:lang w:val="en-US" w:eastAsia="zh-CN" w:bidi="ar-SA"/>
        </w:rPr>
        <w:t>参与本项目报价的供应商须提供以下证明文件（全部加盖本单位公章，统一密封）： （1）公司情况简介（成立时间、注册资本、从业人员规模，承接高校视频拍摄制作相关服务案例）； （2）营业执照复印件； （3）报价书（见附件）。</w:t>
      </w:r>
    </w:p>
    <w:p w14:paraId="5FA564A0">
      <w:pPr>
        <w:pStyle w:val="4"/>
        <w:keepNext w:val="0"/>
        <w:keepLines w:val="0"/>
        <w:widowControl/>
        <w:suppressLineNumbers w:val="0"/>
        <w:ind w:firstLine="560" w:firstLineChars="200"/>
        <w:rPr>
          <w:rFonts w:hint="eastAsia" w:ascii="宋体" w:hAnsi="宋体" w:eastAsia="宋体" w:cs="Times New Roman"/>
          <w:b w:val="0"/>
          <w:bCs w:val="0"/>
          <w:kern w:val="2"/>
          <w:sz w:val="28"/>
          <w:szCs w:val="28"/>
          <w:lang w:val="en-US" w:eastAsia="zh-CN" w:bidi="ar-SA"/>
        </w:rPr>
      </w:pPr>
      <w:r>
        <w:rPr>
          <w:rFonts w:hint="eastAsia" w:ascii="宋体" w:hAnsi="宋体" w:eastAsia="宋体" w:cs="Times New Roman"/>
          <w:b w:val="0"/>
          <w:bCs w:val="0"/>
          <w:kern w:val="2"/>
          <w:sz w:val="28"/>
          <w:szCs w:val="28"/>
          <w:lang w:val="en-US" w:eastAsia="zh-CN" w:bidi="ar-SA"/>
        </w:rPr>
        <w:t>密封要求： 报价文件及全部资质证明文件一并装入密封袋，封口处加盖单位公章；密封袋封面注明：2026 年 “外研社・国才杯” 国际中文组短视频赛道视频拍摄制作服务项目报价文件，同时标注报价企业名称、联系人、联系电话。</w:t>
      </w:r>
    </w:p>
    <w:p w14:paraId="6657062E">
      <w:pPr>
        <w:pStyle w:val="3"/>
        <w:keepNext w:val="0"/>
        <w:keepLines w:val="0"/>
        <w:widowControl/>
        <w:suppressLineNumbers w:val="0"/>
        <w:rPr>
          <w:rFonts w:hint="eastAsia" w:ascii="宋体" w:hAnsi="宋体" w:eastAsia="宋体" w:cs="Times New Roman"/>
          <w:b w:val="0"/>
          <w:bCs w:val="0"/>
          <w:kern w:val="2"/>
          <w:sz w:val="28"/>
          <w:szCs w:val="28"/>
          <w:lang w:val="en-US" w:eastAsia="zh-CN" w:bidi="ar-SA"/>
        </w:rPr>
      </w:pPr>
      <w:r>
        <w:rPr>
          <w:rFonts w:hint="eastAsia" w:ascii="宋体" w:hAnsi="宋体" w:eastAsia="宋体" w:cs="Times New Roman"/>
          <w:b w:val="0"/>
          <w:bCs w:val="0"/>
          <w:kern w:val="2"/>
          <w:sz w:val="28"/>
          <w:szCs w:val="28"/>
          <w:lang w:val="en-US" w:eastAsia="zh-CN" w:bidi="ar-SA"/>
        </w:rPr>
        <w:t>三、项目联系人及联系方式</w:t>
      </w:r>
    </w:p>
    <w:p w14:paraId="343A9474">
      <w:pPr>
        <w:pStyle w:val="4"/>
        <w:keepNext w:val="0"/>
        <w:keepLines w:val="0"/>
        <w:widowControl/>
        <w:suppressLineNumbers w:val="0"/>
        <w:rPr>
          <w:rFonts w:hint="eastAsia" w:ascii="宋体" w:hAnsi="宋体" w:eastAsia="宋体" w:cs="Times New Roman"/>
          <w:b w:val="0"/>
          <w:bCs w:val="0"/>
          <w:kern w:val="2"/>
          <w:sz w:val="28"/>
          <w:szCs w:val="28"/>
          <w:lang w:val="en-US" w:eastAsia="zh-CN" w:bidi="ar-SA"/>
        </w:rPr>
      </w:pPr>
      <w:r>
        <w:rPr>
          <w:rFonts w:hint="eastAsia" w:ascii="宋体" w:hAnsi="宋体" w:eastAsia="宋体" w:cs="Times New Roman"/>
          <w:b w:val="0"/>
          <w:bCs w:val="0"/>
          <w:kern w:val="2"/>
          <w:sz w:val="28"/>
          <w:szCs w:val="28"/>
          <w:lang w:val="en-US" w:eastAsia="zh-CN" w:bidi="ar-SA"/>
        </w:rPr>
        <w:t>联系人：倪老师 电话：13735777361</w:t>
      </w:r>
    </w:p>
    <w:p w14:paraId="524AADFB">
      <w:pPr>
        <w:pStyle w:val="4"/>
        <w:keepNext w:val="0"/>
        <w:keepLines w:val="0"/>
        <w:widowControl/>
        <w:suppressLineNumbers w:val="0"/>
        <w:rPr>
          <w:rFonts w:hint="eastAsia" w:ascii="宋体" w:hAnsi="宋体" w:eastAsia="宋体" w:cs="Times New Roman"/>
          <w:b w:val="0"/>
          <w:bCs w:val="0"/>
          <w:kern w:val="2"/>
          <w:sz w:val="28"/>
          <w:szCs w:val="28"/>
          <w:lang w:val="en-US" w:eastAsia="zh-CN" w:bidi="ar-SA"/>
        </w:rPr>
      </w:pPr>
    </w:p>
    <w:p w14:paraId="282FBB93">
      <w:pPr>
        <w:pStyle w:val="4"/>
        <w:keepNext w:val="0"/>
        <w:keepLines w:val="0"/>
        <w:widowControl/>
        <w:suppressLineNumbers w:val="0"/>
        <w:ind w:firstLine="4480" w:firstLineChars="1600"/>
        <w:rPr>
          <w:rFonts w:hint="eastAsia" w:ascii="黑体" w:hAnsi="黑体" w:eastAsia="黑体"/>
          <w:sz w:val="28"/>
          <w:szCs w:val="28"/>
          <w:lang w:val="en-US" w:eastAsia="zh-CN"/>
        </w:rPr>
      </w:pPr>
      <w:r>
        <w:rPr>
          <w:rFonts w:hint="eastAsia" w:ascii="黑体" w:hAnsi="黑体" w:eastAsia="黑体"/>
          <w:sz w:val="28"/>
          <w:szCs w:val="28"/>
          <w:lang w:val="en-US" w:eastAsia="zh-CN"/>
        </w:rPr>
        <w:t xml:space="preserve">浙江广厦建设职业技术大学 </w:t>
      </w:r>
    </w:p>
    <w:p w14:paraId="1187F6AF">
      <w:pPr>
        <w:pStyle w:val="11"/>
        <w:numPr>
          <w:ilvl w:val="0"/>
          <w:numId w:val="0"/>
        </w:numPr>
        <w:ind w:firstLine="5600" w:firstLineChars="2000"/>
        <w:rPr>
          <w:rFonts w:hint="eastAsia" w:ascii="宋体" w:hAnsi="宋体" w:eastAsia="宋体" w:cs="宋体"/>
          <w:b w:val="0"/>
          <w:bCs w:val="0"/>
          <w:color w:val="0000FF"/>
          <w:sz w:val="28"/>
          <w:szCs w:val="28"/>
          <w:lang w:val="en-US" w:eastAsia="zh-CN"/>
        </w:rPr>
      </w:pPr>
      <w:r>
        <w:rPr>
          <w:rFonts w:hint="eastAsia" w:ascii="宋体" w:hAnsi="宋体" w:eastAsia="宋体" w:cs="宋体"/>
          <w:b w:val="0"/>
          <w:bCs w:val="0"/>
          <w:color w:val="0000FF"/>
          <w:sz w:val="28"/>
          <w:szCs w:val="28"/>
          <w:lang w:val="en-US" w:eastAsia="zh-CN"/>
        </w:rPr>
        <w:t>202</w:t>
      </w:r>
      <w:r>
        <w:rPr>
          <w:rFonts w:hint="eastAsia" w:ascii="宋体" w:hAnsi="宋体" w:cs="宋体"/>
          <w:b w:val="0"/>
          <w:bCs w:val="0"/>
          <w:color w:val="0000FF"/>
          <w:sz w:val="28"/>
          <w:szCs w:val="28"/>
          <w:lang w:val="en-US" w:eastAsia="zh-CN"/>
        </w:rPr>
        <w:t>6</w:t>
      </w:r>
      <w:r>
        <w:rPr>
          <w:rFonts w:hint="eastAsia" w:ascii="宋体" w:hAnsi="宋体" w:eastAsia="宋体" w:cs="宋体"/>
          <w:b w:val="0"/>
          <w:bCs w:val="0"/>
          <w:color w:val="0000FF"/>
          <w:sz w:val="28"/>
          <w:szCs w:val="28"/>
          <w:lang w:val="en-US" w:eastAsia="zh-CN"/>
        </w:rPr>
        <w:t>年10月27</w:t>
      </w:r>
      <w:bookmarkStart w:id="0" w:name="_GoBack"/>
      <w:bookmarkEnd w:id="0"/>
      <w:r>
        <w:rPr>
          <w:rFonts w:hint="eastAsia" w:ascii="宋体" w:hAnsi="宋体" w:eastAsia="宋体" w:cs="宋体"/>
          <w:b w:val="0"/>
          <w:bCs w:val="0"/>
          <w:color w:val="0000FF"/>
          <w:sz w:val="28"/>
          <w:szCs w:val="28"/>
          <w:lang w:val="en-US" w:eastAsia="zh-CN"/>
        </w:rPr>
        <w:t>日</w:t>
      </w:r>
    </w:p>
    <w:p w14:paraId="70CE7E19">
      <w:pPr>
        <w:pStyle w:val="11"/>
        <w:numPr>
          <w:ilvl w:val="0"/>
          <w:numId w:val="0"/>
        </w:numPr>
        <w:ind w:firstLine="5600" w:firstLineChars="2000"/>
        <w:rPr>
          <w:rFonts w:hint="eastAsia" w:ascii="宋体" w:hAnsi="宋体" w:eastAsia="宋体" w:cs="宋体"/>
          <w:b w:val="0"/>
          <w:bCs w:val="0"/>
          <w:color w:val="0000FF"/>
          <w:sz w:val="28"/>
          <w:szCs w:val="28"/>
          <w:lang w:val="en-US" w:eastAsia="zh-CN"/>
        </w:rPr>
      </w:pPr>
    </w:p>
    <w:p w14:paraId="3C6CFB0D">
      <w:pPr>
        <w:pStyle w:val="11"/>
        <w:numPr>
          <w:ilvl w:val="0"/>
          <w:numId w:val="0"/>
        </w:numPr>
        <w:ind w:firstLine="5600" w:firstLineChars="2000"/>
        <w:rPr>
          <w:rFonts w:hint="eastAsia" w:ascii="宋体" w:hAnsi="宋体" w:eastAsia="宋体" w:cs="宋体"/>
          <w:b w:val="0"/>
          <w:bCs w:val="0"/>
          <w:color w:val="0000FF"/>
          <w:sz w:val="28"/>
          <w:szCs w:val="28"/>
          <w:lang w:val="en-US" w:eastAsia="zh-CN"/>
        </w:rPr>
      </w:pPr>
    </w:p>
    <w:p w14:paraId="06054009">
      <w:pPr>
        <w:pStyle w:val="11"/>
        <w:numPr>
          <w:ilvl w:val="0"/>
          <w:numId w:val="0"/>
        </w:numPr>
        <w:ind w:firstLine="5600" w:firstLineChars="2000"/>
        <w:rPr>
          <w:rFonts w:hint="eastAsia" w:ascii="宋体" w:hAnsi="宋体" w:eastAsia="宋体" w:cs="宋体"/>
          <w:b w:val="0"/>
          <w:bCs w:val="0"/>
          <w:color w:val="0000FF"/>
          <w:sz w:val="28"/>
          <w:szCs w:val="28"/>
          <w:lang w:val="en-US" w:eastAsia="zh-CN"/>
        </w:rPr>
      </w:pPr>
    </w:p>
    <w:p w14:paraId="7030FE14">
      <w:pPr>
        <w:pStyle w:val="11"/>
        <w:numPr>
          <w:ilvl w:val="0"/>
          <w:numId w:val="0"/>
        </w:numPr>
        <w:ind w:firstLine="5600" w:firstLineChars="2000"/>
        <w:rPr>
          <w:rFonts w:hint="default" w:ascii="宋体" w:hAnsi="宋体" w:eastAsia="宋体" w:cs="宋体"/>
          <w:b w:val="0"/>
          <w:bCs w:val="0"/>
          <w:color w:val="0000FF"/>
          <w:sz w:val="28"/>
          <w:szCs w:val="28"/>
          <w:lang w:val="en-US" w:eastAsia="zh-CN"/>
        </w:rPr>
      </w:pPr>
    </w:p>
    <w:p w14:paraId="3AD7DA10"/>
    <w:p w14:paraId="75FE5111"/>
    <w:p w14:paraId="73EB6A62">
      <w:pPr>
        <w:pStyle w:val="11"/>
        <w:jc w:val="left"/>
        <w:rPr>
          <w:sz w:val="36"/>
          <w:szCs w:val="36"/>
        </w:rPr>
      </w:pPr>
      <w:r>
        <w:rPr>
          <w:rFonts w:hint="eastAsia"/>
          <w:sz w:val="36"/>
          <w:szCs w:val="36"/>
        </w:rPr>
        <w:t>附件1</w:t>
      </w:r>
    </w:p>
    <w:p w14:paraId="3F049D5F">
      <w:pPr>
        <w:pStyle w:val="11"/>
        <w:jc w:val="left"/>
      </w:pPr>
    </w:p>
    <w:p w14:paraId="33189EF9">
      <w:pPr>
        <w:pStyle w:val="11"/>
        <w:jc w:val="center"/>
        <w:rPr>
          <w:rFonts w:ascii="宋体" w:hAnsi="宋体"/>
          <w:sz w:val="28"/>
          <w:szCs w:val="28"/>
        </w:rPr>
      </w:pPr>
      <w:r>
        <w:rPr>
          <w:rFonts w:hint="eastAsia" w:ascii="宋体" w:hAnsi="宋体"/>
          <w:sz w:val="28"/>
          <w:szCs w:val="28"/>
        </w:rPr>
        <w:t xml:space="preserve">2026 年 “外研社・国才杯” </w:t>
      </w:r>
      <w:r>
        <w:rPr>
          <w:rFonts w:hint="eastAsia" w:ascii="宋体" w:hAnsi="宋体"/>
          <w:sz w:val="28"/>
          <w:szCs w:val="28"/>
          <w:lang w:val="en-US" w:eastAsia="zh-CN"/>
        </w:rPr>
        <w:t>国际中文组</w:t>
      </w:r>
      <w:r>
        <w:rPr>
          <w:rFonts w:hint="eastAsia" w:ascii="宋体" w:hAnsi="宋体"/>
          <w:sz w:val="28"/>
          <w:szCs w:val="28"/>
        </w:rPr>
        <w:t>短视频</w:t>
      </w:r>
      <w:r>
        <w:rPr>
          <w:rFonts w:hint="eastAsia" w:ascii="宋体" w:hAnsi="宋体"/>
          <w:sz w:val="28"/>
          <w:szCs w:val="28"/>
          <w:lang w:val="en-US" w:eastAsia="zh-CN"/>
        </w:rPr>
        <w:t>视频拍摄</w:t>
      </w:r>
      <w:r>
        <w:rPr>
          <w:rFonts w:hint="eastAsia" w:ascii="宋体" w:hAnsi="宋体"/>
          <w:sz w:val="28"/>
          <w:szCs w:val="28"/>
        </w:rPr>
        <w:t>服务报价表</w:t>
      </w:r>
    </w:p>
    <w:tbl>
      <w:tblPr>
        <w:tblStyle w:val="6"/>
        <w:tblW w:w="4662" w:type="pct"/>
        <w:tblInd w:w="7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5"/>
        <w:gridCol w:w="2362"/>
        <w:gridCol w:w="2364"/>
        <w:gridCol w:w="2366"/>
      </w:tblGrid>
      <w:tr w14:paraId="26AF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pct"/>
          </w:tcPr>
          <w:p w14:paraId="194B9302">
            <w:pPr>
              <w:pStyle w:val="11"/>
              <w:jc w:val="center"/>
              <w:rPr>
                <w:rFonts w:ascii="宋体" w:hAnsi="宋体" w:cs="宋体"/>
                <w:sz w:val="30"/>
                <w:szCs w:val="30"/>
              </w:rPr>
            </w:pPr>
            <w:r>
              <w:rPr>
                <w:rFonts w:hint="eastAsia" w:ascii="宋体" w:hAnsi="宋体" w:cs="宋体"/>
                <w:sz w:val="30"/>
                <w:szCs w:val="30"/>
              </w:rPr>
              <w:t>序号</w:t>
            </w:r>
          </w:p>
        </w:tc>
        <w:tc>
          <w:tcPr>
            <w:tcW w:w="1339" w:type="pct"/>
          </w:tcPr>
          <w:p w14:paraId="004645B0">
            <w:pPr>
              <w:pStyle w:val="11"/>
              <w:jc w:val="center"/>
              <w:rPr>
                <w:rFonts w:ascii="宋体" w:hAnsi="宋体" w:cs="宋体"/>
                <w:sz w:val="30"/>
                <w:szCs w:val="30"/>
              </w:rPr>
            </w:pPr>
            <w:r>
              <w:rPr>
                <w:rFonts w:hint="eastAsia" w:ascii="宋体" w:hAnsi="宋体" w:cs="宋体"/>
                <w:sz w:val="30"/>
                <w:szCs w:val="30"/>
              </w:rPr>
              <w:t>审计项目名称</w:t>
            </w:r>
          </w:p>
        </w:tc>
        <w:tc>
          <w:tcPr>
            <w:tcW w:w="1340" w:type="pct"/>
          </w:tcPr>
          <w:p w14:paraId="494BA87C">
            <w:pPr>
              <w:pStyle w:val="11"/>
              <w:jc w:val="center"/>
              <w:rPr>
                <w:rFonts w:ascii="宋体" w:hAnsi="宋体" w:cs="宋体"/>
                <w:sz w:val="30"/>
                <w:szCs w:val="30"/>
              </w:rPr>
            </w:pPr>
            <w:r>
              <w:rPr>
                <w:rFonts w:hint="eastAsia" w:ascii="宋体" w:hAnsi="宋体" w:cs="宋体"/>
                <w:sz w:val="30"/>
                <w:szCs w:val="30"/>
              </w:rPr>
              <w:t>报价（元）</w:t>
            </w:r>
          </w:p>
        </w:tc>
        <w:tc>
          <w:tcPr>
            <w:tcW w:w="1341" w:type="pct"/>
          </w:tcPr>
          <w:p w14:paraId="45026CC9">
            <w:pPr>
              <w:pStyle w:val="11"/>
              <w:jc w:val="center"/>
              <w:rPr>
                <w:rFonts w:ascii="宋体" w:hAnsi="宋体" w:cs="宋体"/>
                <w:sz w:val="30"/>
                <w:szCs w:val="30"/>
              </w:rPr>
            </w:pPr>
            <w:r>
              <w:rPr>
                <w:rFonts w:hint="eastAsia" w:ascii="宋体" w:hAnsi="宋体" w:cs="宋体"/>
                <w:sz w:val="30"/>
                <w:szCs w:val="30"/>
              </w:rPr>
              <w:t>备注</w:t>
            </w:r>
          </w:p>
        </w:tc>
      </w:tr>
      <w:tr w14:paraId="36510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pct"/>
          </w:tcPr>
          <w:p w14:paraId="25D373A0">
            <w:pPr>
              <w:pStyle w:val="11"/>
              <w:jc w:val="center"/>
              <w:rPr>
                <w:rFonts w:ascii="宋体" w:hAnsi="宋体" w:cs="宋体"/>
                <w:sz w:val="30"/>
                <w:szCs w:val="30"/>
              </w:rPr>
            </w:pPr>
            <w:r>
              <w:rPr>
                <w:rFonts w:hint="eastAsia" w:ascii="宋体" w:hAnsi="宋体" w:cs="宋体"/>
                <w:sz w:val="30"/>
                <w:szCs w:val="30"/>
              </w:rPr>
              <w:t>1</w:t>
            </w:r>
          </w:p>
        </w:tc>
        <w:tc>
          <w:tcPr>
            <w:tcW w:w="1339" w:type="pct"/>
          </w:tcPr>
          <w:p w14:paraId="6EA148EC">
            <w:pPr>
              <w:pStyle w:val="11"/>
              <w:jc w:val="left"/>
              <w:rPr>
                <w:rFonts w:ascii="宋体" w:hAnsi="宋体" w:cs="宋体"/>
                <w:sz w:val="30"/>
                <w:szCs w:val="30"/>
              </w:rPr>
            </w:pPr>
            <w:r>
              <w:rPr>
                <w:rFonts w:hint="eastAsia" w:ascii="宋体" w:hAnsi="宋体"/>
                <w:sz w:val="28"/>
                <w:szCs w:val="28"/>
              </w:rPr>
              <w:t>2026 年 “外研社・国才杯”国际中文组短视频赛道视频拍摄制作服务</w:t>
            </w:r>
          </w:p>
        </w:tc>
        <w:tc>
          <w:tcPr>
            <w:tcW w:w="1340" w:type="pct"/>
          </w:tcPr>
          <w:p w14:paraId="4838CD69">
            <w:pPr>
              <w:pStyle w:val="11"/>
              <w:jc w:val="center"/>
              <w:rPr>
                <w:rFonts w:ascii="宋体" w:hAnsi="宋体" w:cs="宋体"/>
                <w:sz w:val="30"/>
                <w:szCs w:val="30"/>
              </w:rPr>
            </w:pPr>
          </w:p>
        </w:tc>
        <w:tc>
          <w:tcPr>
            <w:tcW w:w="1341" w:type="pct"/>
          </w:tcPr>
          <w:p w14:paraId="16FB5377">
            <w:pPr>
              <w:pStyle w:val="11"/>
              <w:jc w:val="center"/>
              <w:rPr>
                <w:rFonts w:ascii="宋体" w:hAnsi="宋体" w:cs="宋体"/>
                <w:sz w:val="30"/>
                <w:szCs w:val="30"/>
              </w:rPr>
            </w:pPr>
          </w:p>
        </w:tc>
      </w:tr>
      <w:tr w14:paraId="023BB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pct"/>
            <w:vMerge w:val="restart"/>
          </w:tcPr>
          <w:p w14:paraId="46F99F11">
            <w:pPr>
              <w:pStyle w:val="11"/>
              <w:jc w:val="center"/>
              <w:rPr>
                <w:rFonts w:ascii="宋体" w:hAnsi="宋体" w:cs="宋体"/>
                <w:sz w:val="30"/>
                <w:szCs w:val="30"/>
              </w:rPr>
            </w:pPr>
            <w:r>
              <w:rPr>
                <w:rFonts w:hint="eastAsia" w:ascii="宋体" w:hAnsi="宋体" w:cs="宋体"/>
                <w:sz w:val="30"/>
                <w:szCs w:val="30"/>
              </w:rPr>
              <w:t>合计金额（元）</w:t>
            </w:r>
          </w:p>
        </w:tc>
        <w:tc>
          <w:tcPr>
            <w:tcW w:w="1339" w:type="pct"/>
          </w:tcPr>
          <w:p w14:paraId="566EC251">
            <w:pPr>
              <w:pStyle w:val="11"/>
              <w:jc w:val="center"/>
              <w:rPr>
                <w:rFonts w:ascii="宋体" w:hAnsi="宋体" w:cs="宋体"/>
                <w:sz w:val="30"/>
                <w:szCs w:val="30"/>
              </w:rPr>
            </w:pPr>
            <w:r>
              <w:rPr>
                <w:rFonts w:hint="eastAsia" w:ascii="宋体" w:hAnsi="宋体" w:cs="宋体"/>
                <w:sz w:val="30"/>
                <w:szCs w:val="30"/>
              </w:rPr>
              <w:t>小写</w:t>
            </w:r>
          </w:p>
        </w:tc>
        <w:tc>
          <w:tcPr>
            <w:tcW w:w="2681" w:type="pct"/>
            <w:gridSpan w:val="2"/>
          </w:tcPr>
          <w:p w14:paraId="4AEC1513">
            <w:pPr>
              <w:pStyle w:val="11"/>
              <w:jc w:val="center"/>
              <w:rPr>
                <w:rFonts w:ascii="宋体" w:hAnsi="宋体" w:cs="宋体"/>
                <w:sz w:val="30"/>
                <w:szCs w:val="30"/>
              </w:rPr>
            </w:pPr>
          </w:p>
        </w:tc>
      </w:tr>
      <w:tr w14:paraId="617BF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pct"/>
            <w:vMerge w:val="continue"/>
          </w:tcPr>
          <w:p w14:paraId="466F786A">
            <w:pPr>
              <w:pStyle w:val="11"/>
              <w:jc w:val="center"/>
              <w:rPr>
                <w:rFonts w:ascii="宋体" w:hAnsi="宋体" w:cs="宋体"/>
                <w:sz w:val="30"/>
                <w:szCs w:val="30"/>
              </w:rPr>
            </w:pPr>
          </w:p>
        </w:tc>
        <w:tc>
          <w:tcPr>
            <w:tcW w:w="1339" w:type="pct"/>
          </w:tcPr>
          <w:p w14:paraId="04F685D6">
            <w:pPr>
              <w:pStyle w:val="11"/>
              <w:jc w:val="center"/>
              <w:rPr>
                <w:rFonts w:ascii="宋体" w:hAnsi="宋体" w:cs="宋体"/>
                <w:sz w:val="30"/>
                <w:szCs w:val="30"/>
              </w:rPr>
            </w:pPr>
            <w:r>
              <w:rPr>
                <w:rFonts w:hint="eastAsia" w:ascii="宋体" w:hAnsi="宋体" w:cs="宋体"/>
                <w:sz w:val="30"/>
                <w:szCs w:val="30"/>
              </w:rPr>
              <w:t>大写</w:t>
            </w:r>
          </w:p>
        </w:tc>
        <w:tc>
          <w:tcPr>
            <w:tcW w:w="2681" w:type="pct"/>
            <w:gridSpan w:val="2"/>
          </w:tcPr>
          <w:p w14:paraId="007E2264">
            <w:pPr>
              <w:pStyle w:val="11"/>
              <w:jc w:val="center"/>
              <w:rPr>
                <w:rFonts w:ascii="宋体" w:hAnsi="宋体" w:cs="宋体"/>
                <w:sz w:val="30"/>
                <w:szCs w:val="30"/>
              </w:rPr>
            </w:pPr>
          </w:p>
        </w:tc>
      </w:tr>
    </w:tbl>
    <w:p w14:paraId="3F3E3DFA">
      <w:pPr>
        <w:pStyle w:val="11"/>
        <w:ind w:firstLine="3780" w:firstLineChars="1800"/>
        <w:jc w:val="center"/>
        <w:rPr>
          <w:rFonts w:ascii="宋体" w:hAnsi="宋体" w:cs="宋体"/>
          <w:color w:val="0000FF"/>
          <w:szCs w:val="21"/>
        </w:rPr>
      </w:pPr>
    </w:p>
    <w:p w14:paraId="4FED3DCC">
      <w:pPr>
        <w:pStyle w:val="11"/>
        <w:jc w:val="left"/>
        <w:rPr>
          <w:sz w:val="30"/>
          <w:szCs w:val="30"/>
        </w:rPr>
      </w:pPr>
      <w:r>
        <w:rPr>
          <w:rFonts w:hint="eastAsia"/>
          <w:sz w:val="30"/>
          <w:szCs w:val="30"/>
        </w:rPr>
        <w:t>询价须知：</w:t>
      </w:r>
    </w:p>
    <w:p w14:paraId="53254757">
      <w:pPr>
        <w:pStyle w:val="11"/>
        <w:tabs>
          <w:tab w:val="left" w:pos="2718"/>
        </w:tabs>
        <w:jc w:val="left"/>
        <w:rPr>
          <w:sz w:val="30"/>
          <w:szCs w:val="30"/>
        </w:rPr>
      </w:pPr>
      <w:r>
        <w:rPr>
          <w:rFonts w:hint="eastAsia"/>
          <w:sz w:val="30"/>
          <w:szCs w:val="30"/>
        </w:rPr>
        <w:t xml:space="preserve">  合计报价上限为</w:t>
      </w:r>
      <w:r>
        <w:rPr>
          <w:rFonts w:hint="eastAsia"/>
          <w:sz w:val="30"/>
          <w:szCs w:val="30"/>
        </w:rPr>
        <w:tab/>
      </w:r>
      <w:r>
        <w:rPr>
          <w:rFonts w:hint="eastAsia"/>
          <w:sz w:val="30"/>
          <w:szCs w:val="30"/>
          <w:lang w:val="en-US" w:eastAsia="zh-CN"/>
        </w:rPr>
        <w:t>50</w:t>
      </w:r>
      <w:r>
        <w:rPr>
          <w:sz w:val="30"/>
          <w:szCs w:val="30"/>
        </w:rPr>
        <w:t>00元</w:t>
      </w:r>
      <w:r>
        <w:rPr>
          <w:rFonts w:hint="eastAsia"/>
          <w:sz w:val="30"/>
          <w:szCs w:val="30"/>
          <w:lang w:eastAsia="zh-CN"/>
        </w:rPr>
        <w:t>（</w:t>
      </w:r>
      <w:r>
        <w:rPr>
          <w:rFonts w:hint="eastAsia"/>
          <w:sz w:val="30"/>
          <w:szCs w:val="30"/>
          <w:lang w:val="en-US" w:eastAsia="zh-CN"/>
        </w:rPr>
        <w:t>伍仟元整</w:t>
      </w:r>
      <w:r>
        <w:rPr>
          <w:rFonts w:hint="eastAsia"/>
          <w:sz w:val="30"/>
          <w:szCs w:val="30"/>
          <w:lang w:eastAsia="zh-CN"/>
        </w:rPr>
        <w:t>）</w:t>
      </w:r>
    </w:p>
    <w:p w14:paraId="48063355">
      <w:pPr>
        <w:pStyle w:val="11"/>
        <w:jc w:val="left"/>
        <w:rPr>
          <w:sz w:val="30"/>
          <w:szCs w:val="30"/>
        </w:rPr>
      </w:pPr>
    </w:p>
    <w:p w14:paraId="2069A0BE">
      <w:pPr>
        <w:pStyle w:val="11"/>
        <w:jc w:val="left"/>
        <w:rPr>
          <w:sz w:val="30"/>
          <w:szCs w:val="30"/>
        </w:rPr>
      </w:pPr>
    </w:p>
    <w:p w14:paraId="336660B8">
      <w:pPr>
        <w:pStyle w:val="11"/>
        <w:tabs>
          <w:tab w:val="left" w:pos="2718"/>
        </w:tabs>
        <w:jc w:val="left"/>
        <w:rPr>
          <w:rFonts w:hint="eastAsia" w:ascii="Times New Roman" w:hAnsi="Times New Roman" w:eastAsia="宋体" w:cs="Times New Roman"/>
          <w:sz w:val="30"/>
          <w:szCs w:val="30"/>
          <w:lang w:val="en-US" w:eastAsia="zh-CN"/>
        </w:rPr>
      </w:pPr>
      <w:r>
        <w:rPr>
          <w:rFonts w:hint="eastAsia" w:ascii="Times New Roman" w:hAnsi="Times New Roman" w:eastAsia="宋体" w:cs="Times New Roman"/>
          <w:sz w:val="30"/>
          <w:szCs w:val="30"/>
          <w:lang w:val="en-US" w:eastAsia="zh-CN"/>
        </w:rPr>
        <w:t>报价单位（盖章）：</w:t>
      </w:r>
    </w:p>
    <w:p w14:paraId="115BFDCE">
      <w:pPr>
        <w:pStyle w:val="11"/>
        <w:tabs>
          <w:tab w:val="left" w:pos="2718"/>
        </w:tabs>
        <w:jc w:val="left"/>
        <w:rPr>
          <w:sz w:val="30"/>
          <w:szCs w:val="30"/>
        </w:rPr>
      </w:pPr>
      <w:r>
        <w:rPr>
          <w:rFonts w:hint="eastAsia" w:ascii="Times New Roman" w:hAnsi="Times New Roman" w:eastAsia="宋体" w:cs="Times New Roman"/>
          <w:sz w:val="30"/>
          <w:szCs w:val="30"/>
          <w:lang w:val="en-US" w:eastAsia="zh-CN"/>
        </w:rPr>
        <w:t>联系人及号码：</w:t>
      </w:r>
    </w:p>
    <w:p w14:paraId="25326777">
      <w:pPr>
        <w:pStyle w:val="11"/>
        <w:spacing w:after="0"/>
        <w:rPr>
          <w:rFonts w:hint="default" w:ascii="宋体" w:hAnsi="宋体"/>
          <w:sz w:val="28"/>
          <w:szCs w:val="28"/>
          <w:lang w:val="en-US" w:eastAsia="zh-CN"/>
        </w:rPr>
      </w:pPr>
    </w:p>
    <w:p w14:paraId="5BCBB164"/>
    <w:sectPr>
      <w:pgSz w:w="11906" w:h="16838"/>
      <w:pgMar w:top="1440" w:right="86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44095E"/>
    <w:rsid w:val="20CC4345"/>
    <w:rsid w:val="34CC4C2C"/>
    <w:rsid w:val="4592512D"/>
    <w:rsid w:val="4B5D0C3F"/>
    <w:rsid w:val="5AB35965"/>
    <w:rsid w:val="66152169"/>
    <w:rsid w:val="6E8B3532"/>
    <w:rsid w:val="79506089"/>
    <w:rsid w:val="79905EA0"/>
    <w:rsid w:val="7EBA3E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color w:val="000000"/>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table" w:customStyle="1" w:styleId="9">
    <w:name w:val="网格型1"/>
    <w:basedOn w:val="10"/>
    <w:qFormat/>
    <w:uiPriority w:val="0"/>
    <w:pPr>
      <w:widowControl w:val="0"/>
      <w:jc w:val="both"/>
    </w:pPr>
  </w:style>
  <w:style w:type="table" w:customStyle="1" w:styleId="10">
    <w:name w:val="普通表格1"/>
    <w:qFormat/>
    <w:uiPriority w:val="0"/>
    <w:tblPr>
      <w:tblCellMar>
        <w:top w:w="0" w:type="dxa"/>
        <w:left w:w="0" w:type="dxa"/>
        <w:bottom w:w="0" w:type="dxa"/>
        <w:right w:w="0" w:type="dxa"/>
      </w:tblCellMar>
    </w:tblPr>
  </w:style>
  <w:style w:type="paragraph" w:customStyle="1" w:styleId="11">
    <w:name w:val="正文文本1"/>
    <w:basedOn w:val="1"/>
    <w:qFormat/>
    <w:uiPriority w:val="0"/>
    <w:pPr>
      <w:spacing w:after="120"/>
    </w:pPr>
    <w:rPr>
      <w:rFonts w:ascii="Times New Roman" w:hAnsi="Times New Roman"/>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790</Words>
  <Characters>837</Characters>
  <Lines>0</Lines>
  <Paragraphs>0</Paragraphs>
  <TotalTime>0</TotalTime>
  <ScaleCrop>false</ScaleCrop>
  <LinksUpToDate>false</LinksUpToDate>
  <CharactersWithSpaces>865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2026-03-17T12:23:00Z</dcterms:created>
  <dc:creator>Administrator</dc:creator>
  <cp:lastModifiedBy>宋朱缘@朱宋琦 妈妈</cp:lastModifiedBy>
  <dcterms:modified xsi:type="dcterms:W3CDTF">2026-10-28T06:59:44Z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6D83FE5FCA2D47BCB0CC386EF02B7B82_13</vt:lpwstr>
  </property>
  <property fmtid="{D5CDD505-2E9C-101B-9397-08002B2CF9AE}" pid="4" name="KSOTemplateDocerSaveRecord">
    <vt:lpwstr>eyJoZGlkIjoiMDRhYmU0NGFiNzgxYWVhM2Y0Mzk1MTAwY2NlNzMyYmUiLCJ1c2VySWQiOiI5MTk1NjQxMDYifQ==</vt:lpwstr>
  </property>
</Properties>
</file>