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29C10">
      <w:pPr>
        <w:ind w:firstLine="2560" w:firstLineChars="800"/>
        <w:rPr>
          <w:rFonts w:hint="eastAsia" w:ascii="黑体" w:hAnsi="黑体" w:eastAsia="黑体"/>
          <w:sz w:val="32"/>
          <w:szCs w:val="32"/>
          <w:lang w:val="en-US" w:eastAsia="zh-CN"/>
        </w:rPr>
      </w:pPr>
      <w:r>
        <w:rPr>
          <w:rFonts w:hint="eastAsia" w:ascii="黑体" w:hAnsi="黑体" w:eastAsia="黑体"/>
          <w:sz w:val="32"/>
          <w:szCs w:val="32"/>
          <w:lang w:val="en-US" w:eastAsia="zh-CN"/>
        </w:rPr>
        <w:t>浙江广厦建设职业技术大学</w:t>
      </w:r>
    </w:p>
    <w:p w14:paraId="1FE19535">
      <w:pPr>
        <w:jc w:val="center"/>
        <w:rPr>
          <w:rFonts w:hint="eastAsia" w:ascii="宋体" w:hAnsi="宋体" w:eastAsia="宋体" w:cs="宋体"/>
          <w:color w:val="0000FF"/>
          <w:sz w:val="30"/>
          <w:szCs w:val="30"/>
          <w:lang w:val="en-US" w:eastAsia="zh-CN"/>
        </w:rPr>
      </w:pPr>
      <w:r>
        <w:rPr>
          <w:rFonts w:hint="eastAsia" w:ascii="宋体" w:hAnsi="宋体" w:eastAsia="宋体" w:cs="宋体"/>
          <w:color w:val="0000FF"/>
          <w:sz w:val="30"/>
          <w:szCs w:val="30"/>
          <w:lang w:val="en-US" w:eastAsia="zh-CN"/>
        </w:rPr>
        <w:t>浙里拍照及全国身份证辅助受理设备  询价函</w:t>
      </w:r>
    </w:p>
    <w:p w14:paraId="78306381">
      <w:pPr>
        <w:bidi w:val="0"/>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根据《中华人民共和国政府采购法》及</w:t>
      </w:r>
      <w:r>
        <w:rPr>
          <w:rFonts w:hint="eastAsia" w:ascii="宋体" w:hAnsi="宋体"/>
          <w:sz w:val="24"/>
          <w:szCs w:val="24"/>
          <w:lang w:val="en-US" w:eastAsia="zh-CN"/>
        </w:rPr>
        <w:t>学校</w:t>
      </w:r>
      <w:r>
        <w:rPr>
          <w:rFonts w:hint="eastAsia" w:ascii="宋体" w:hAnsi="宋体" w:eastAsia="宋体"/>
          <w:sz w:val="24"/>
          <w:szCs w:val="24"/>
          <w:lang w:val="en-US" w:eastAsia="zh-CN"/>
        </w:rPr>
        <w:t>有关规定，参考东阳</w:t>
      </w:r>
      <w:r>
        <w:rPr>
          <w:rFonts w:hint="eastAsia" w:ascii="宋体" w:hAnsi="宋体" w:eastAsia="宋体"/>
          <w:sz w:val="24"/>
          <w:szCs w:val="24"/>
        </w:rPr>
        <w:t>市财政局关于明确</w:t>
      </w:r>
      <w:r>
        <w:rPr>
          <w:rFonts w:hint="eastAsia" w:ascii="宋体" w:hAnsi="宋体" w:eastAsia="宋体"/>
          <w:sz w:val="24"/>
          <w:szCs w:val="24"/>
          <w:lang w:val="en-US" w:eastAsia="zh-CN"/>
        </w:rPr>
        <w:t>东阳市</w:t>
      </w:r>
      <w:r>
        <w:rPr>
          <w:rFonts w:hint="eastAsia" w:ascii="宋体" w:hAnsi="宋体" w:eastAsia="宋体"/>
          <w:sz w:val="24"/>
          <w:szCs w:val="24"/>
        </w:rPr>
        <w:t>行政事业单位和社会团体审计服务框架协议</w:t>
      </w:r>
      <w:r>
        <w:rPr>
          <w:rFonts w:hint="eastAsia" w:ascii="宋体" w:hAnsi="宋体" w:eastAsia="宋体"/>
          <w:b w:val="0"/>
          <w:bCs w:val="0"/>
          <w:color w:val="000000"/>
          <w:sz w:val="24"/>
          <w:szCs w:val="24"/>
        </w:rPr>
        <w:t>采购的通</w:t>
      </w:r>
      <w:r>
        <w:rPr>
          <w:rFonts w:hint="eastAsia" w:ascii="宋体" w:hAnsi="宋体" w:eastAsia="宋体"/>
          <w:b w:val="0"/>
          <w:bCs w:val="0"/>
          <w:color w:val="000000"/>
          <w:sz w:val="24"/>
          <w:szCs w:val="24"/>
          <w:u w:val="none"/>
        </w:rPr>
        <w:t>知</w:t>
      </w:r>
      <w:r>
        <w:rPr>
          <w:rFonts w:hint="eastAsia" w:ascii="宋体" w:hAnsi="宋体" w:eastAsia="宋体"/>
          <w:b w:val="0"/>
          <w:bCs w:val="0"/>
          <w:color w:val="000000"/>
          <w:sz w:val="24"/>
          <w:szCs w:val="24"/>
          <w:u w:val="none"/>
          <w:lang w:val="en-US" w:eastAsia="zh-CN"/>
        </w:rPr>
        <w:t>，</w:t>
      </w:r>
      <w:r>
        <w:rPr>
          <w:rFonts w:hint="eastAsia" w:ascii="宋体" w:hAnsi="宋体" w:eastAsia="宋体" w:cs="宋体"/>
          <w:color w:val="0000FF"/>
          <w:sz w:val="24"/>
          <w:szCs w:val="24"/>
          <w:lang w:val="en-US" w:eastAsia="zh-CN"/>
        </w:rPr>
        <w:t>浙里拍照及全国身份证辅助受理设备</w:t>
      </w:r>
      <w:r>
        <w:rPr>
          <w:rFonts w:hint="eastAsia" w:ascii="宋体" w:hAnsi="宋体" w:eastAsia="宋体"/>
          <w:b w:val="0"/>
          <w:bCs w:val="0"/>
          <w:color w:val="000000"/>
          <w:sz w:val="24"/>
          <w:szCs w:val="24"/>
          <w:lang w:val="en-US" w:eastAsia="zh-CN"/>
        </w:rPr>
        <w:t>进</w:t>
      </w:r>
      <w:r>
        <w:rPr>
          <w:rFonts w:hint="eastAsia" w:ascii="宋体" w:hAnsi="宋体"/>
          <w:b w:val="0"/>
          <w:bCs w:val="0"/>
          <w:color w:val="000000"/>
          <w:sz w:val="24"/>
          <w:szCs w:val="24"/>
          <w:lang w:val="en-US" w:eastAsia="zh-CN"/>
        </w:rPr>
        <w:t>行询价。</w:t>
      </w:r>
    </w:p>
    <w:p w14:paraId="363D0C05">
      <w:pPr>
        <w:numPr>
          <w:ilvl w:val="0"/>
          <w:numId w:val="2"/>
        </w:numPr>
        <w:bidi w:val="0"/>
        <w:ind w:firstLine="560" w:firstLineChars="200"/>
        <w:rPr>
          <w:rFonts w:hint="eastAsia" w:ascii="黑体" w:hAnsi="黑体" w:eastAsia="黑体"/>
          <w:sz w:val="28"/>
          <w:szCs w:val="28"/>
          <w:lang w:val="en-US" w:eastAsia="zh-CN"/>
        </w:rPr>
      </w:pPr>
      <w:r>
        <w:rPr>
          <w:rFonts w:hint="eastAsia" w:ascii="黑体" w:hAnsi="黑体" w:eastAsia="黑体"/>
          <w:sz w:val="28"/>
          <w:szCs w:val="28"/>
          <w:lang w:val="en-US" w:eastAsia="zh-CN"/>
        </w:rPr>
        <w:t>项目基本情况</w:t>
      </w:r>
    </w:p>
    <w:tbl>
      <w:tblPr>
        <w:tblStyle w:val="16"/>
        <w:tblpPr w:leftFromText="180" w:rightFromText="180" w:vertAnchor="text" w:horzAnchor="page" w:tblpX="647" w:tblpY="93"/>
        <w:tblOverlap w:val="never"/>
        <w:tblW w:w="10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6585"/>
        <w:gridCol w:w="1920"/>
        <w:gridCol w:w="900"/>
      </w:tblGrid>
      <w:tr w14:paraId="0CDB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top"/>
          </w:tcPr>
          <w:p w14:paraId="4F1644F7">
            <w:pPr>
              <w:keepNext w:val="0"/>
              <w:keepLines w:val="0"/>
              <w:pageBreakBefore w:val="0"/>
              <w:widowControl w:val="0"/>
              <w:numPr>
                <w:ilvl w:val="0"/>
                <w:numId w:val="0"/>
              </w:numPr>
              <w:kinsoku/>
              <w:wordWrap/>
              <w:overflowPunct/>
              <w:topLinePunct w:val="0"/>
              <w:autoSpaceDE/>
              <w:autoSpaceDN/>
              <w:bidi w:val="0"/>
              <w:snapToGrid w:val="0"/>
              <w:spacing w:line="579" w:lineRule="exact"/>
              <w:ind w:right="0" w:rightChars="0"/>
              <w:jc w:val="center"/>
              <w:rPr>
                <w:rFonts w:hint="eastAsia" w:ascii="黑体" w:hAnsi="黑体" w:eastAsia="黑体"/>
                <w:sz w:val="32"/>
                <w:szCs w:val="32"/>
                <w:vertAlign w:val="baseline"/>
                <w:lang w:val="en-US" w:eastAsia="zh-CN"/>
              </w:rPr>
            </w:pPr>
            <w:r>
              <w:rPr>
                <w:rFonts w:hint="eastAsia" w:ascii="黑体" w:hAnsi="黑体" w:eastAsia="黑体"/>
                <w:sz w:val="32"/>
                <w:szCs w:val="32"/>
                <w:vertAlign w:val="baseline"/>
                <w:lang w:val="en-US" w:eastAsia="zh-CN"/>
              </w:rPr>
              <w:t>项目名称</w:t>
            </w:r>
          </w:p>
        </w:tc>
        <w:tc>
          <w:tcPr>
            <w:tcW w:w="6585" w:type="dxa"/>
            <w:vAlign w:val="top"/>
          </w:tcPr>
          <w:p w14:paraId="5CFBD0B8">
            <w:pPr>
              <w:keepNext w:val="0"/>
              <w:keepLines w:val="0"/>
              <w:pageBreakBefore w:val="0"/>
              <w:widowControl w:val="0"/>
              <w:numPr>
                <w:ilvl w:val="0"/>
                <w:numId w:val="0"/>
              </w:numPr>
              <w:kinsoku/>
              <w:wordWrap/>
              <w:overflowPunct/>
              <w:topLinePunct w:val="0"/>
              <w:autoSpaceDE/>
              <w:autoSpaceDN/>
              <w:bidi w:val="0"/>
              <w:snapToGrid w:val="0"/>
              <w:spacing w:line="579" w:lineRule="exact"/>
              <w:ind w:left="0" w:leftChars="0" w:right="0" w:rightChars="0" w:firstLine="0" w:firstLineChars="0"/>
              <w:jc w:val="center"/>
              <w:rPr>
                <w:rFonts w:hint="default" w:ascii="黑体" w:hAnsi="黑体" w:eastAsia="黑体"/>
                <w:sz w:val="32"/>
                <w:szCs w:val="32"/>
                <w:vertAlign w:val="baseline"/>
                <w:lang w:val="en-US" w:eastAsia="zh-CN"/>
              </w:rPr>
            </w:pPr>
            <w:r>
              <w:rPr>
                <w:rFonts w:hint="eastAsia" w:ascii="黑体" w:hAnsi="黑体" w:eastAsia="黑体"/>
                <w:sz w:val="32"/>
                <w:szCs w:val="32"/>
                <w:vertAlign w:val="baseline"/>
                <w:lang w:val="en-US" w:eastAsia="zh-CN"/>
              </w:rPr>
              <w:t>工作内容</w:t>
            </w:r>
          </w:p>
        </w:tc>
        <w:tc>
          <w:tcPr>
            <w:tcW w:w="1920" w:type="dxa"/>
            <w:vAlign w:val="top"/>
          </w:tcPr>
          <w:p w14:paraId="325813A6">
            <w:pPr>
              <w:keepNext w:val="0"/>
              <w:keepLines w:val="0"/>
              <w:pageBreakBefore w:val="0"/>
              <w:widowControl w:val="0"/>
              <w:numPr>
                <w:ilvl w:val="0"/>
                <w:numId w:val="0"/>
              </w:numPr>
              <w:kinsoku/>
              <w:wordWrap/>
              <w:overflowPunct/>
              <w:topLinePunct w:val="0"/>
              <w:autoSpaceDE/>
              <w:autoSpaceDN/>
              <w:bidi w:val="0"/>
              <w:snapToGrid w:val="0"/>
              <w:spacing w:line="579" w:lineRule="exact"/>
              <w:ind w:right="0" w:rightChars="0"/>
              <w:jc w:val="center"/>
              <w:rPr>
                <w:rFonts w:hint="eastAsia" w:ascii="黑体" w:hAnsi="黑体" w:eastAsia="黑体"/>
                <w:sz w:val="32"/>
                <w:szCs w:val="32"/>
                <w:vertAlign w:val="baseline"/>
                <w:lang w:val="en-US" w:eastAsia="zh-CN"/>
              </w:rPr>
            </w:pPr>
            <w:r>
              <w:rPr>
                <w:rFonts w:hint="eastAsia" w:ascii="黑体" w:hAnsi="黑体" w:eastAsia="黑体"/>
                <w:sz w:val="28"/>
                <w:szCs w:val="28"/>
                <w:vertAlign w:val="baseline"/>
                <w:lang w:val="en-US" w:eastAsia="zh-CN"/>
              </w:rPr>
              <w:t>最高限价（元）</w:t>
            </w:r>
          </w:p>
        </w:tc>
        <w:tc>
          <w:tcPr>
            <w:tcW w:w="900" w:type="dxa"/>
            <w:vAlign w:val="top"/>
          </w:tcPr>
          <w:p w14:paraId="61CDDFCD">
            <w:pPr>
              <w:keepNext w:val="0"/>
              <w:keepLines w:val="0"/>
              <w:pageBreakBefore w:val="0"/>
              <w:widowControl w:val="0"/>
              <w:numPr>
                <w:ilvl w:val="0"/>
                <w:numId w:val="0"/>
              </w:numPr>
              <w:kinsoku/>
              <w:wordWrap/>
              <w:overflowPunct/>
              <w:topLinePunct w:val="0"/>
              <w:autoSpaceDE/>
              <w:autoSpaceDN/>
              <w:bidi w:val="0"/>
              <w:snapToGrid w:val="0"/>
              <w:spacing w:line="579" w:lineRule="exact"/>
              <w:ind w:right="0" w:rightChars="0"/>
              <w:jc w:val="center"/>
              <w:rPr>
                <w:rFonts w:hint="eastAsia" w:ascii="黑体" w:hAnsi="黑体" w:eastAsia="黑体"/>
                <w:sz w:val="32"/>
                <w:szCs w:val="32"/>
                <w:vertAlign w:val="baseline"/>
                <w:lang w:val="en-US" w:eastAsia="zh-CN"/>
              </w:rPr>
            </w:pPr>
            <w:r>
              <w:rPr>
                <w:rFonts w:hint="eastAsia" w:ascii="黑体" w:hAnsi="黑体" w:eastAsia="黑体"/>
                <w:sz w:val="32"/>
                <w:szCs w:val="32"/>
                <w:vertAlign w:val="baseline"/>
                <w:lang w:val="en-US" w:eastAsia="zh-CN"/>
              </w:rPr>
              <w:t>备注</w:t>
            </w:r>
          </w:p>
        </w:tc>
      </w:tr>
      <w:tr w14:paraId="3630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top"/>
          </w:tcPr>
          <w:p w14:paraId="177B173B">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left"/>
              <w:rPr>
                <w:rFonts w:hint="eastAsia" w:ascii="宋体" w:hAnsi="宋体" w:eastAsia="宋体"/>
                <w:color w:val="000000"/>
                <w:sz w:val="28"/>
                <w:szCs w:val="28"/>
                <w:lang w:val="en-US" w:eastAsia="zh-CN"/>
              </w:rPr>
            </w:pPr>
            <w:r>
              <w:rPr>
                <w:rFonts w:hint="eastAsia" w:ascii="宋体" w:hAnsi="宋体" w:eastAsia="宋体" w:cs="宋体"/>
                <w:color w:val="0000FF"/>
                <w:sz w:val="28"/>
                <w:szCs w:val="28"/>
                <w:lang w:val="en-US" w:eastAsia="zh-CN"/>
              </w:rPr>
              <w:t>浙里拍照及全国身份证辅助受理设备</w:t>
            </w:r>
          </w:p>
        </w:tc>
        <w:tc>
          <w:tcPr>
            <w:tcW w:w="6585" w:type="dxa"/>
            <w:vAlign w:val="top"/>
          </w:tcPr>
          <w:p w14:paraId="5B989DB9">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firstLine="480" w:firstLineChars="200"/>
              <w:jc w:val="left"/>
              <w:rPr>
                <w:rFonts w:hint="eastAsia" w:ascii="宋体" w:hAnsi="宋体"/>
                <w:b w:val="0"/>
                <w:bCs w:val="0"/>
                <w:color w:val="000000"/>
                <w:sz w:val="24"/>
                <w:szCs w:val="24"/>
                <w:highlight w:val="none"/>
                <w:vertAlign w:val="baseline"/>
                <w:lang w:val="en-US" w:eastAsia="zh-CN"/>
              </w:rPr>
            </w:pPr>
            <w:r>
              <w:rPr>
                <w:rFonts w:hint="eastAsia" w:ascii="宋体" w:hAnsi="宋体"/>
                <w:b w:val="0"/>
                <w:bCs w:val="0"/>
                <w:color w:val="000000"/>
                <w:sz w:val="24"/>
                <w:szCs w:val="24"/>
                <w:highlight w:val="none"/>
                <w:vertAlign w:val="baseline"/>
                <w:lang w:val="en-US" w:eastAsia="zh-CN"/>
              </w:rPr>
              <w:t>本设备集拍照、受理等功能于一体，实现拍照与办证业务的紧密结合，可在同一设备上完成拍照、办证申请、办证受理、指纹采集、非现金支付、无纸化签名等全流程操作。</w:t>
            </w:r>
          </w:p>
          <w:p w14:paraId="5B0568D3">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left"/>
              <w:rPr>
                <w:rFonts w:hint="eastAsia" w:ascii="宋体" w:hAnsi="宋体" w:eastAsia="宋体" w:cs="Times New Roman"/>
                <w:b w:val="0"/>
                <w:bCs w:val="0"/>
                <w:color w:val="000000"/>
                <w:sz w:val="24"/>
                <w:szCs w:val="24"/>
                <w:highlight w:val="none"/>
                <w:vertAlign w:val="baseline"/>
                <w:lang w:val="en-US" w:eastAsia="zh-CN"/>
              </w:rPr>
            </w:pPr>
            <w:r>
              <w:rPr>
                <w:rFonts w:hint="eastAsia" w:ascii="宋体" w:hAnsi="宋体" w:eastAsia="宋体" w:cs="Times New Roman"/>
                <w:b w:val="0"/>
                <w:bCs w:val="0"/>
                <w:color w:val="000000"/>
                <w:sz w:val="24"/>
                <w:szCs w:val="24"/>
                <w:highlight w:val="none"/>
                <w:vertAlign w:val="baseline"/>
                <w:lang w:val="en-US" w:eastAsia="zh-CN"/>
              </w:rPr>
              <w:t>支持身份证首次申领、换领、丢失补领、损坏换领</w:t>
            </w:r>
          </w:p>
          <w:p w14:paraId="557766D2">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left"/>
              <w:rPr>
                <w:rFonts w:hint="eastAsia" w:ascii="宋体" w:hAnsi="宋体" w:eastAsia="宋体" w:cs="Times New Roman"/>
                <w:b w:val="0"/>
                <w:bCs w:val="0"/>
                <w:color w:val="000000"/>
                <w:sz w:val="24"/>
                <w:szCs w:val="24"/>
                <w:highlight w:val="none"/>
                <w:vertAlign w:val="baseline"/>
                <w:lang w:val="en-US" w:eastAsia="zh-CN"/>
              </w:rPr>
            </w:pPr>
            <w:r>
              <w:rPr>
                <w:rFonts w:hint="eastAsia" w:ascii="宋体" w:hAnsi="宋体" w:eastAsia="宋体" w:cs="Times New Roman"/>
                <w:b w:val="0"/>
                <w:bCs w:val="0"/>
                <w:color w:val="000000"/>
                <w:sz w:val="24"/>
                <w:szCs w:val="24"/>
                <w:highlight w:val="none"/>
                <w:vertAlign w:val="baseline"/>
                <w:lang w:val="en-US" w:eastAsia="zh-CN"/>
              </w:rPr>
              <w:t>支持身份证核验功能</w:t>
            </w:r>
            <w:r>
              <w:rPr>
                <w:rFonts w:hint="eastAsia" w:ascii="宋体" w:hAnsi="宋体" w:cs="Times New Roman"/>
                <w:b w:val="0"/>
                <w:bCs w:val="0"/>
                <w:color w:val="000000"/>
                <w:sz w:val="24"/>
                <w:szCs w:val="24"/>
                <w:highlight w:val="none"/>
                <w:vertAlign w:val="baseline"/>
                <w:lang w:val="en-US" w:eastAsia="zh-CN"/>
              </w:rPr>
              <w:t>、</w:t>
            </w:r>
            <w:r>
              <w:rPr>
                <w:rFonts w:hint="eastAsia" w:ascii="宋体" w:hAnsi="宋体" w:eastAsia="宋体" w:cs="Times New Roman"/>
                <w:b w:val="0"/>
                <w:bCs w:val="0"/>
                <w:color w:val="000000"/>
                <w:sz w:val="24"/>
                <w:szCs w:val="24"/>
                <w:highlight w:val="none"/>
                <w:vertAlign w:val="baseline"/>
                <w:lang w:val="en-US" w:eastAsia="zh-CN"/>
              </w:rPr>
              <w:t>支持临时身份证辅助受理</w:t>
            </w:r>
          </w:p>
          <w:p w14:paraId="4C32E5F1">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left"/>
              <w:rPr>
                <w:rFonts w:hint="eastAsia" w:ascii="宋体" w:hAnsi="宋体" w:eastAsia="宋体" w:cs="Times New Roman"/>
                <w:b w:val="0"/>
                <w:bCs w:val="0"/>
                <w:color w:val="000000"/>
                <w:sz w:val="24"/>
                <w:szCs w:val="24"/>
                <w:highlight w:val="none"/>
                <w:vertAlign w:val="baseline"/>
                <w:lang w:val="en-US" w:eastAsia="zh-CN"/>
              </w:rPr>
            </w:pPr>
            <w:r>
              <w:rPr>
                <w:rFonts w:hint="eastAsia" w:ascii="宋体" w:hAnsi="宋体" w:eastAsia="宋体" w:cs="Times New Roman"/>
                <w:b w:val="0"/>
                <w:bCs w:val="0"/>
                <w:color w:val="000000"/>
                <w:sz w:val="24"/>
                <w:szCs w:val="24"/>
                <w:highlight w:val="none"/>
                <w:vertAlign w:val="baseline"/>
                <w:lang w:val="en-US" w:eastAsia="zh-CN"/>
              </w:rPr>
              <w:t>支持省财政执收编码二维码自助缴费</w:t>
            </w:r>
          </w:p>
          <w:p w14:paraId="3CBE12D3">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left"/>
              <w:rPr>
                <w:rFonts w:hint="eastAsia" w:ascii="宋体" w:hAnsi="宋体" w:eastAsia="宋体" w:cs="Times New Roman"/>
                <w:b w:val="0"/>
                <w:bCs w:val="0"/>
                <w:color w:val="000000"/>
                <w:sz w:val="24"/>
                <w:szCs w:val="24"/>
                <w:highlight w:val="none"/>
                <w:vertAlign w:val="baseline"/>
                <w:lang w:val="en-US" w:eastAsia="zh-CN"/>
              </w:rPr>
            </w:pPr>
            <w:r>
              <w:rPr>
                <w:rFonts w:hint="eastAsia" w:ascii="宋体" w:hAnsi="宋体" w:eastAsia="宋体" w:cs="Times New Roman"/>
                <w:b w:val="0"/>
                <w:bCs w:val="0"/>
                <w:color w:val="000000"/>
                <w:sz w:val="24"/>
                <w:szCs w:val="24"/>
                <w:highlight w:val="none"/>
                <w:vertAlign w:val="baseline"/>
                <w:lang w:val="en-US" w:eastAsia="zh-CN"/>
              </w:rPr>
              <w:t>支持触控手写确认签名</w:t>
            </w:r>
          </w:p>
          <w:p w14:paraId="3BD747D1">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left"/>
              <w:rPr>
                <w:rFonts w:hint="eastAsia" w:ascii="宋体" w:hAnsi="宋体" w:eastAsia="宋体" w:cs="Times New Roman"/>
                <w:b w:val="0"/>
                <w:bCs w:val="0"/>
                <w:color w:val="000000"/>
                <w:sz w:val="24"/>
                <w:szCs w:val="24"/>
                <w:highlight w:val="none"/>
                <w:vertAlign w:val="baseline"/>
                <w:lang w:val="en-US" w:eastAsia="zh-CN"/>
              </w:rPr>
            </w:pPr>
            <w:r>
              <w:rPr>
                <w:rFonts w:hint="eastAsia" w:ascii="宋体" w:hAnsi="宋体" w:eastAsia="宋体" w:cs="Times New Roman"/>
                <w:b w:val="0"/>
                <w:bCs w:val="0"/>
                <w:color w:val="000000"/>
                <w:sz w:val="24"/>
                <w:szCs w:val="24"/>
                <w:highlight w:val="none"/>
                <w:vertAlign w:val="baseline"/>
                <w:lang w:val="en-US" w:eastAsia="zh-CN"/>
              </w:rPr>
              <w:t>支持多警种照片采集且内置证照裁切算法，拍摄人员母片后通过算法自动、手工裁切加工，使人员照片尺寸符合各公安业务标准。</w:t>
            </w:r>
          </w:p>
          <w:p w14:paraId="2B84E7E0">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left"/>
              <w:rPr>
                <w:rFonts w:hint="eastAsia" w:ascii="宋体" w:hAnsi="宋体" w:eastAsia="宋体"/>
                <w:b w:val="0"/>
                <w:bCs w:val="0"/>
                <w:color w:val="000000"/>
                <w:sz w:val="28"/>
                <w:szCs w:val="28"/>
                <w:vertAlign w:val="baseline"/>
                <w:lang w:val="en-US" w:eastAsia="zh-CN"/>
              </w:rPr>
            </w:pPr>
            <w:r>
              <w:rPr>
                <w:rFonts w:hint="eastAsia" w:ascii="宋体" w:hAnsi="宋体" w:eastAsia="宋体" w:cs="Times New Roman"/>
                <w:b w:val="0"/>
                <w:bCs w:val="0"/>
                <w:color w:val="000000"/>
                <w:sz w:val="24"/>
                <w:szCs w:val="24"/>
                <w:highlight w:val="none"/>
                <w:vertAlign w:val="baseline"/>
                <w:lang w:val="en-US" w:eastAsia="zh-CN"/>
              </w:rPr>
              <w:t>符合浙江省公安厅标准并接入浙江省常住人口信息管理系统等相关业务系统，并能正常受理省内身份证和省外身份证业务。</w:t>
            </w:r>
          </w:p>
        </w:tc>
        <w:tc>
          <w:tcPr>
            <w:tcW w:w="1920" w:type="dxa"/>
            <w:vAlign w:val="top"/>
          </w:tcPr>
          <w:p w14:paraId="68BD7107">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center"/>
              <w:rPr>
                <w:rFonts w:hint="default" w:ascii="宋体" w:hAnsi="宋体" w:eastAsia="宋体"/>
                <w:b w:val="0"/>
                <w:bCs w:val="0"/>
                <w:color w:val="000000"/>
                <w:sz w:val="28"/>
                <w:szCs w:val="28"/>
                <w:vertAlign w:val="baseline"/>
                <w:lang w:val="en-US" w:eastAsia="zh-CN"/>
              </w:rPr>
            </w:pPr>
            <w:r>
              <w:rPr>
                <w:rFonts w:hint="eastAsia" w:ascii="宋体" w:hAnsi="宋体"/>
                <w:b w:val="0"/>
                <w:bCs w:val="0"/>
                <w:color w:val="000000"/>
                <w:sz w:val="28"/>
                <w:szCs w:val="28"/>
                <w:vertAlign w:val="baseline"/>
                <w:lang w:val="en-US" w:eastAsia="zh-CN"/>
              </w:rPr>
              <w:t>60000</w:t>
            </w:r>
          </w:p>
        </w:tc>
        <w:tc>
          <w:tcPr>
            <w:tcW w:w="900" w:type="dxa"/>
            <w:vAlign w:val="top"/>
          </w:tcPr>
          <w:p w14:paraId="59A0DCC5">
            <w:pPr>
              <w:keepNext w:val="0"/>
              <w:keepLines w:val="0"/>
              <w:pageBreakBefore w:val="0"/>
              <w:widowControl w:val="0"/>
              <w:numPr>
                <w:ilvl w:val="0"/>
                <w:numId w:val="0"/>
              </w:numPr>
              <w:kinsoku/>
              <w:wordWrap/>
              <w:overflowPunct/>
              <w:topLinePunct w:val="0"/>
              <w:autoSpaceDE/>
              <w:autoSpaceDN/>
              <w:bidi w:val="0"/>
              <w:snapToGrid w:val="0"/>
              <w:spacing w:line="400" w:lineRule="exact"/>
              <w:ind w:right="0" w:rightChars="0"/>
              <w:jc w:val="left"/>
              <w:rPr>
                <w:rFonts w:ascii="仿宋_GB2312" w:hAnsi="仿宋_GB2312" w:eastAsia="仿宋_GB2312"/>
                <w:color w:val="0000FF"/>
                <w:sz w:val="28"/>
                <w:szCs w:val="28"/>
                <w:vertAlign w:val="baseline"/>
                <w:lang w:val="en-US" w:eastAsia="zh-CN"/>
              </w:rPr>
            </w:pPr>
          </w:p>
        </w:tc>
      </w:tr>
    </w:tbl>
    <w:p w14:paraId="41CDFCD4">
      <w:pPr>
        <w:numPr>
          <w:ilvl w:val="0"/>
          <w:numId w:val="2"/>
        </w:numPr>
        <w:bidi w:val="0"/>
        <w:ind w:left="0" w:leftChars="0" w:firstLine="560" w:firstLineChars="200"/>
        <w:jc w:val="left"/>
        <w:rPr>
          <w:rFonts w:hint="eastAsia" w:ascii="黑体" w:hAnsi="黑体" w:eastAsia="黑体"/>
          <w:sz w:val="28"/>
          <w:szCs w:val="28"/>
          <w:lang w:val="en-US" w:eastAsia="zh-CN"/>
        </w:rPr>
      </w:pPr>
      <w:r>
        <w:rPr>
          <w:rFonts w:hint="eastAsia" w:ascii="黑体" w:hAnsi="黑体" w:eastAsia="黑体"/>
          <w:sz w:val="28"/>
          <w:szCs w:val="28"/>
          <w:lang w:val="en-US" w:eastAsia="zh-CN"/>
        </w:rPr>
        <w:t>资质要求</w:t>
      </w:r>
    </w:p>
    <w:p w14:paraId="2A94F0AB">
      <w:pPr>
        <w:keepNext w:val="0"/>
        <w:keepLines w:val="0"/>
        <w:pageBreakBefore w:val="0"/>
        <w:widowControl w:val="0"/>
        <w:numPr>
          <w:ilvl w:val="0"/>
          <w:numId w:val="0"/>
        </w:numPr>
        <w:kinsoku/>
        <w:wordWrap/>
        <w:overflowPunct/>
        <w:topLinePunct w:val="0"/>
        <w:autoSpaceDE/>
        <w:autoSpaceDN/>
        <w:bidi w:val="0"/>
        <w:snapToGrid w:val="0"/>
        <w:spacing w:line="579" w:lineRule="exact"/>
        <w:ind w:left="0" w:leftChars="0" w:right="0" w:rightChars="0" w:firstLine="480" w:firstLineChars="200"/>
        <w:jc w:val="both"/>
        <w:rPr>
          <w:rFonts w:hint="eastAsia" w:ascii="宋体" w:hAnsi="宋体" w:eastAsia="宋体"/>
          <w:b w:val="0"/>
          <w:bCs w:val="0"/>
          <w:color w:val="000000"/>
          <w:kern w:val="2"/>
          <w:sz w:val="24"/>
          <w:szCs w:val="24"/>
          <w:lang w:val="en-US" w:eastAsia="zh-CN" w:bidi="ar-SA"/>
        </w:rPr>
      </w:pPr>
      <w:r>
        <w:rPr>
          <w:rFonts w:hint="eastAsia" w:ascii="宋体" w:hAnsi="宋体" w:eastAsia="宋体"/>
          <w:b w:val="0"/>
          <w:bCs w:val="0"/>
          <w:color w:val="000000"/>
          <w:kern w:val="2"/>
          <w:sz w:val="24"/>
          <w:szCs w:val="24"/>
          <w:lang w:val="en-US" w:eastAsia="zh-CN" w:bidi="ar-SA"/>
        </w:rPr>
        <w:t>入围</w:t>
      </w:r>
      <w:r>
        <w:rPr>
          <w:rFonts w:hint="eastAsia" w:ascii="宋体" w:hAnsi="宋体" w:eastAsia="宋体" w:cs="宋体"/>
          <w:color w:val="0000FF"/>
          <w:sz w:val="24"/>
          <w:szCs w:val="24"/>
          <w:lang w:val="en-US" w:eastAsia="zh-CN"/>
        </w:rPr>
        <w:t>浙里拍照及全国身份证辅助受理设备</w:t>
      </w:r>
      <w:r>
        <w:rPr>
          <w:rFonts w:hint="eastAsia"/>
          <w:b w:val="0"/>
          <w:bCs w:val="0"/>
          <w:color w:val="000000"/>
          <w:sz w:val="24"/>
          <w:szCs w:val="24"/>
          <w:vertAlign w:val="baseline"/>
          <w:lang w:val="en-US" w:eastAsia="zh-CN"/>
        </w:rPr>
        <w:t>项目</w:t>
      </w:r>
      <w:r>
        <w:rPr>
          <w:rFonts w:hint="eastAsia" w:ascii="宋体" w:hAnsi="宋体" w:eastAsia="宋体"/>
          <w:b w:val="0"/>
          <w:bCs w:val="0"/>
          <w:color w:val="000000"/>
          <w:kern w:val="2"/>
          <w:sz w:val="24"/>
          <w:szCs w:val="24"/>
          <w:lang w:val="en-US" w:eastAsia="zh-CN" w:bidi="ar-SA"/>
        </w:rPr>
        <w:t>供应商名单，并提供以下证明文件（</w:t>
      </w:r>
      <w:r>
        <w:rPr>
          <w:rFonts w:hint="eastAsia" w:ascii="宋体" w:hAnsi="宋体" w:eastAsia="宋体"/>
          <w:b/>
          <w:bCs/>
          <w:color w:val="FF0000"/>
          <w:kern w:val="2"/>
          <w:sz w:val="24"/>
          <w:szCs w:val="24"/>
          <w:highlight w:val="none"/>
          <w:lang w:val="en-US" w:eastAsia="zh-CN" w:bidi="ar-SA"/>
        </w:rPr>
        <w:t>均加盖本单位公章</w:t>
      </w:r>
      <w:r>
        <w:rPr>
          <w:rFonts w:hint="eastAsia" w:ascii="宋体" w:hAnsi="宋体"/>
          <w:b/>
          <w:bCs/>
          <w:color w:val="FF0000"/>
          <w:kern w:val="2"/>
          <w:sz w:val="24"/>
          <w:szCs w:val="24"/>
          <w:highlight w:val="none"/>
          <w:lang w:val="en-US" w:eastAsia="zh-CN" w:bidi="ar-SA"/>
        </w:rPr>
        <w:t>，并且密封好</w:t>
      </w:r>
      <w:r>
        <w:rPr>
          <w:rFonts w:hint="eastAsia" w:ascii="宋体" w:hAnsi="宋体" w:eastAsia="宋体"/>
          <w:b w:val="0"/>
          <w:bCs w:val="0"/>
          <w:color w:val="000000"/>
          <w:kern w:val="2"/>
          <w:sz w:val="24"/>
          <w:szCs w:val="24"/>
          <w:lang w:val="en-US" w:eastAsia="zh-CN" w:bidi="ar-SA"/>
        </w:rPr>
        <w:t>）</w:t>
      </w:r>
      <w:r>
        <w:rPr>
          <w:rFonts w:hint="eastAsia" w:ascii="宋体" w:hAnsi="宋体" w:eastAsia="宋体"/>
          <w:kern w:val="2"/>
          <w:sz w:val="24"/>
          <w:szCs w:val="24"/>
          <w:lang w:val="en-US" w:eastAsia="zh-CN" w:bidi="ar-SA"/>
        </w:rPr>
        <w:t>：</w:t>
      </w:r>
    </w:p>
    <w:p w14:paraId="50B89CAC">
      <w:pPr>
        <w:numPr>
          <w:ilvl w:val="0"/>
          <w:numId w:val="3"/>
        </w:numPr>
        <w:spacing w:line="360" w:lineRule="auto"/>
        <w:ind w:firstLine="480" w:firstLineChars="200"/>
        <w:rPr>
          <w:rFonts w:hint="eastAsia" w:ascii="宋体" w:hAnsi="宋体" w:eastAsia="宋体"/>
          <w:kern w:val="2"/>
          <w:sz w:val="24"/>
          <w:szCs w:val="24"/>
          <w:lang w:val="en-US" w:eastAsia="zh-CN" w:bidi="ar-SA"/>
        </w:rPr>
      </w:pPr>
      <w:r>
        <w:rPr>
          <w:rFonts w:hint="eastAsia" w:ascii="宋体" w:hAnsi="宋体" w:eastAsia="宋体"/>
          <w:kern w:val="2"/>
          <w:sz w:val="24"/>
          <w:szCs w:val="24"/>
          <w:lang w:val="en-US" w:eastAsia="zh-CN" w:bidi="ar-SA"/>
        </w:rPr>
        <w:t>公司情况简介（成立时间、注册资本、持证人员规模，承接高校经济责任等</w:t>
      </w:r>
      <w:r>
        <w:rPr>
          <w:rFonts w:hint="eastAsia" w:ascii="宋体" w:hAnsi="宋体"/>
          <w:kern w:val="2"/>
          <w:sz w:val="24"/>
          <w:szCs w:val="24"/>
          <w:lang w:val="en-US" w:eastAsia="zh-CN" w:bidi="ar-SA"/>
        </w:rPr>
        <w:t>大型专项</w:t>
      </w:r>
      <w:r>
        <w:rPr>
          <w:rFonts w:hint="eastAsia" w:ascii="宋体" w:hAnsi="宋体" w:eastAsia="宋体"/>
          <w:kern w:val="2"/>
          <w:sz w:val="24"/>
          <w:szCs w:val="24"/>
          <w:lang w:val="en-US" w:eastAsia="zh-CN" w:bidi="ar-SA"/>
        </w:rPr>
        <w:t>审计案例）。</w:t>
      </w:r>
    </w:p>
    <w:p w14:paraId="0E6354F1">
      <w:pPr>
        <w:numPr>
          <w:ilvl w:val="0"/>
          <w:numId w:val="3"/>
        </w:numPr>
        <w:spacing w:line="360" w:lineRule="auto"/>
        <w:ind w:firstLine="480" w:firstLineChars="200"/>
        <w:rPr>
          <w:rFonts w:hint="eastAsia" w:ascii="宋体" w:hAnsi="宋体" w:eastAsia="宋体"/>
          <w:kern w:val="2"/>
          <w:sz w:val="24"/>
          <w:szCs w:val="24"/>
          <w:lang w:val="en-US" w:eastAsia="zh-CN" w:bidi="ar-SA"/>
        </w:rPr>
      </w:pPr>
      <w:r>
        <w:rPr>
          <w:rFonts w:hint="eastAsia" w:ascii="宋体" w:hAnsi="宋体"/>
          <w:kern w:val="2"/>
          <w:sz w:val="24"/>
          <w:szCs w:val="24"/>
          <w:lang w:val="en-US" w:eastAsia="zh-CN" w:bidi="ar-SA"/>
        </w:rPr>
        <w:t xml:space="preserve"> </w:t>
      </w:r>
      <w:r>
        <w:rPr>
          <w:rFonts w:hint="eastAsia" w:ascii="宋体" w:hAnsi="宋体" w:eastAsia="宋体"/>
          <w:kern w:val="2"/>
          <w:sz w:val="24"/>
          <w:szCs w:val="24"/>
          <w:lang w:val="en-US" w:eastAsia="zh-CN" w:bidi="ar-SA"/>
        </w:rPr>
        <w:t xml:space="preserve">营业执照复印件。 </w:t>
      </w:r>
    </w:p>
    <w:p w14:paraId="052B3E2F">
      <w:pPr>
        <w:numPr>
          <w:ilvl w:val="0"/>
          <w:numId w:val="0"/>
        </w:numPr>
        <w:spacing w:line="360" w:lineRule="auto"/>
        <w:ind w:firstLine="480" w:firstLineChars="200"/>
        <w:rPr>
          <w:rFonts w:hint="eastAsia" w:ascii="宋体" w:hAnsi="宋体" w:eastAsia="宋体"/>
          <w:kern w:val="2"/>
          <w:sz w:val="24"/>
          <w:szCs w:val="24"/>
          <w:lang w:val="en-US" w:eastAsia="zh-CN" w:bidi="ar-SA"/>
        </w:rPr>
      </w:pPr>
      <w:r>
        <w:rPr>
          <w:rFonts w:hint="eastAsia" w:ascii="宋体" w:hAnsi="宋体" w:eastAsia="宋体"/>
          <w:kern w:val="2"/>
          <w:sz w:val="24"/>
          <w:szCs w:val="24"/>
          <w:lang w:val="en-US" w:eastAsia="zh-CN" w:bidi="ar-SA"/>
        </w:rPr>
        <w:t xml:space="preserve">（3） 报价书（见附件）。 </w:t>
      </w:r>
    </w:p>
    <w:p w14:paraId="0320D950">
      <w:pPr>
        <w:numPr>
          <w:ilvl w:val="0"/>
          <w:numId w:val="2"/>
        </w:numPr>
        <w:bidi w:val="0"/>
        <w:ind w:left="0" w:leftChars="0" w:firstLine="560" w:firstLineChars="200"/>
        <w:jc w:val="left"/>
        <w:rPr>
          <w:rFonts w:hint="eastAsia" w:ascii="黑体" w:hAnsi="黑体" w:eastAsia="黑体"/>
          <w:sz w:val="28"/>
          <w:szCs w:val="28"/>
          <w:lang w:val="en-US" w:eastAsia="zh-CN"/>
        </w:rPr>
      </w:pPr>
      <w:r>
        <w:rPr>
          <w:rFonts w:hint="eastAsia" w:ascii="黑体" w:hAnsi="黑体" w:eastAsia="黑体"/>
          <w:sz w:val="28"/>
          <w:szCs w:val="28"/>
          <w:lang w:val="en-US" w:eastAsia="zh-CN"/>
        </w:rPr>
        <w:t xml:space="preserve">报价方式 </w:t>
      </w:r>
    </w:p>
    <w:p w14:paraId="4B067354">
      <w:pPr>
        <w:numPr>
          <w:ilvl w:val="0"/>
          <w:numId w:val="0"/>
        </w:numPr>
        <w:spacing w:line="360" w:lineRule="auto"/>
        <w:ind w:firstLine="480" w:firstLineChars="200"/>
        <w:rPr>
          <w:rFonts w:hint="eastAsia" w:ascii="宋体" w:hAnsi="宋体" w:eastAsia="宋体"/>
          <w:color w:val="000000"/>
          <w:kern w:val="2"/>
          <w:sz w:val="24"/>
          <w:szCs w:val="24"/>
          <w:lang w:val="en-US" w:eastAsia="zh-CN" w:bidi="ar-SA"/>
        </w:rPr>
      </w:pPr>
      <w:r>
        <w:rPr>
          <w:rFonts w:hint="eastAsia" w:ascii="宋体" w:hAnsi="宋体" w:eastAsia="宋体"/>
          <w:color w:val="000000"/>
          <w:kern w:val="2"/>
          <w:sz w:val="24"/>
          <w:szCs w:val="24"/>
          <w:lang w:val="en-US" w:eastAsia="zh-CN" w:bidi="ar-SA"/>
        </w:rPr>
        <w:t>拟参与此项目</w:t>
      </w:r>
      <w:r>
        <w:rPr>
          <w:rFonts w:hint="eastAsia" w:ascii="宋体" w:hAnsi="宋体" w:eastAsia="宋体"/>
          <w:kern w:val="2"/>
          <w:sz w:val="24"/>
          <w:szCs w:val="24"/>
          <w:lang w:val="en-US" w:eastAsia="zh-CN" w:bidi="ar-SA"/>
        </w:rPr>
        <w:t>，如报价前有疑问可来电咨询。请于</w:t>
      </w:r>
      <w:r>
        <w:rPr>
          <w:rFonts w:hint="eastAsia" w:ascii="宋体" w:hAnsi="宋体" w:eastAsia="宋体"/>
          <w:color w:val="0000FF"/>
          <w:kern w:val="2"/>
          <w:sz w:val="24"/>
          <w:szCs w:val="24"/>
          <w:lang w:val="en-US" w:eastAsia="zh-CN" w:bidi="ar-SA"/>
        </w:rPr>
        <w:t>202</w:t>
      </w:r>
      <w:r>
        <w:rPr>
          <w:rFonts w:hint="eastAsia" w:ascii="宋体" w:hAnsi="宋体"/>
          <w:color w:val="0000FF"/>
          <w:kern w:val="2"/>
          <w:sz w:val="24"/>
          <w:szCs w:val="24"/>
          <w:lang w:val="en-US" w:eastAsia="zh-CN" w:bidi="ar-SA"/>
        </w:rPr>
        <w:t>6</w:t>
      </w:r>
      <w:r>
        <w:rPr>
          <w:rFonts w:hint="eastAsia" w:ascii="宋体" w:hAnsi="宋体" w:eastAsia="宋体"/>
          <w:color w:val="0000FF"/>
          <w:kern w:val="2"/>
          <w:sz w:val="24"/>
          <w:szCs w:val="24"/>
          <w:lang w:val="en-US" w:eastAsia="zh-CN" w:bidi="ar-SA"/>
        </w:rPr>
        <w:t>年</w:t>
      </w:r>
      <w:r>
        <w:rPr>
          <w:rFonts w:hint="eastAsia" w:ascii="宋体" w:hAnsi="宋体"/>
          <w:color w:val="0000FF"/>
          <w:kern w:val="2"/>
          <w:sz w:val="24"/>
          <w:szCs w:val="24"/>
          <w:lang w:val="en-US" w:eastAsia="zh-CN" w:bidi="ar-SA"/>
        </w:rPr>
        <w:t>11</w:t>
      </w:r>
      <w:r>
        <w:rPr>
          <w:rFonts w:hint="eastAsia" w:ascii="宋体" w:hAnsi="宋体" w:eastAsia="宋体"/>
          <w:color w:val="0000FF"/>
          <w:kern w:val="2"/>
          <w:sz w:val="24"/>
          <w:szCs w:val="24"/>
          <w:lang w:val="en-US" w:eastAsia="zh-CN" w:bidi="ar-SA"/>
        </w:rPr>
        <w:t>月</w:t>
      </w:r>
      <w:r>
        <w:rPr>
          <w:rFonts w:hint="eastAsia" w:ascii="宋体" w:hAnsi="宋体"/>
          <w:color w:val="0000FF"/>
          <w:kern w:val="2"/>
          <w:sz w:val="24"/>
          <w:szCs w:val="24"/>
          <w:lang w:val="en-US" w:eastAsia="zh-CN" w:bidi="ar-SA"/>
        </w:rPr>
        <w:t xml:space="preserve">4 </w:t>
      </w:r>
      <w:r>
        <w:rPr>
          <w:rFonts w:hint="eastAsia" w:ascii="宋体" w:hAnsi="宋体" w:eastAsia="宋体"/>
          <w:color w:val="0000FF"/>
          <w:kern w:val="2"/>
          <w:sz w:val="24"/>
          <w:szCs w:val="24"/>
          <w:lang w:val="en-US" w:eastAsia="zh-CN" w:bidi="ar-SA"/>
        </w:rPr>
        <w:t>日</w:t>
      </w:r>
      <w:r>
        <w:rPr>
          <w:rFonts w:hint="eastAsia" w:ascii="宋体" w:hAnsi="宋体"/>
          <w:color w:val="0000FF"/>
          <w:kern w:val="2"/>
          <w:sz w:val="24"/>
          <w:szCs w:val="24"/>
          <w:lang w:val="en-US" w:eastAsia="zh-CN" w:bidi="ar-SA"/>
        </w:rPr>
        <w:t>8</w:t>
      </w:r>
      <w:r>
        <w:rPr>
          <w:rFonts w:hint="eastAsia" w:ascii="宋体" w:hAnsi="宋体" w:eastAsia="宋体"/>
          <w:color w:val="0000FF"/>
          <w:kern w:val="2"/>
          <w:sz w:val="24"/>
          <w:szCs w:val="24"/>
          <w:lang w:val="en-US" w:eastAsia="zh-CN" w:bidi="ar-SA"/>
        </w:rPr>
        <w:t>时</w:t>
      </w:r>
      <w:r>
        <w:rPr>
          <w:rFonts w:hint="eastAsia" w:ascii="宋体" w:hAnsi="宋体" w:eastAsia="宋体"/>
          <w:kern w:val="2"/>
          <w:sz w:val="24"/>
          <w:szCs w:val="24"/>
          <w:lang w:val="en-US" w:eastAsia="zh-CN" w:bidi="ar-SA"/>
        </w:rPr>
        <w:t>前将最终报价书（必须标明明确价格）及相关证明文件递交至浙江省东阳市广福东街1号浙江广厦建设职业技术大学。</w:t>
      </w:r>
    </w:p>
    <w:p w14:paraId="2F6049AB">
      <w:pPr>
        <w:numPr>
          <w:ilvl w:val="0"/>
          <w:numId w:val="0"/>
        </w:numPr>
        <w:bidi w:val="0"/>
        <w:ind w:firstLine="560" w:firstLineChars="200"/>
        <w:jc w:val="left"/>
        <w:rPr>
          <w:rFonts w:hint="eastAsia" w:ascii="黑体" w:hAnsi="黑体" w:eastAsia="黑体"/>
          <w:sz w:val="28"/>
          <w:szCs w:val="28"/>
          <w:lang w:val="en-US" w:eastAsia="zh-CN"/>
        </w:rPr>
      </w:pPr>
      <w:r>
        <w:rPr>
          <w:rFonts w:hint="eastAsia" w:ascii="黑体" w:hAnsi="黑体" w:eastAsia="黑体"/>
          <w:sz w:val="28"/>
          <w:szCs w:val="28"/>
          <w:lang w:val="en-US" w:eastAsia="zh-CN"/>
        </w:rPr>
        <w:t>四、项目联系人及联系方式</w:t>
      </w:r>
    </w:p>
    <w:p w14:paraId="62437368">
      <w:pPr>
        <w:numPr>
          <w:ilvl w:val="0"/>
          <w:numId w:val="0"/>
        </w:numPr>
        <w:spacing w:line="360" w:lineRule="auto"/>
        <w:ind w:firstLine="480" w:firstLineChars="200"/>
        <w:rPr>
          <w:rFonts w:hint="eastAsia" w:ascii="黑体" w:hAnsi="黑体" w:eastAsia="黑体"/>
          <w:sz w:val="24"/>
          <w:szCs w:val="24"/>
          <w:lang w:val="en-US" w:eastAsia="zh-CN"/>
        </w:rPr>
      </w:pPr>
      <w:r>
        <w:rPr>
          <w:rFonts w:hint="eastAsia" w:ascii="宋体" w:hAnsi="宋体" w:eastAsia="宋体"/>
          <w:kern w:val="2"/>
          <w:sz w:val="24"/>
          <w:szCs w:val="24"/>
          <w:lang w:val="en-US" w:eastAsia="zh-CN" w:bidi="ar-SA"/>
        </w:rPr>
        <w:t>联系人：</w:t>
      </w:r>
      <w:r>
        <w:rPr>
          <w:rFonts w:hint="eastAsia" w:ascii="宋体" w:hAnsi="宋体"/>
          <w:kern w:val="2"/>
          <w:sz w:val="24"/>
          <w:szCs w:val="24"/>
          <w:lang w:val="en-US" w:eastAsia="zh-CN" w:bidi="ar-SA"/>
        </w:rPr>
        <w:t>孟丹阳</w:t>
      </w:r>
      <w:r>
        <w:rPr>
          <w:rFonts w:hint="eastAsia" w:ascii="宋体" w:hAnsi="宋体" w:eastAsia="宋体"/>
          <w:kern w:val="2"/>
          <w:sz w:val="24"/>
          <w:szCs w:val="24"/>
          <w:lang w:val="en-US" w:eastAsia="zh-CN" w:bidi="ar-SA"/>
        </w:rPr>
        <w:t xml:space="preserve">  </w:t>
      </w:r>
      <w:r>
        <w:rPr>
          <w:rFonts w:hint="eastAsia" w:ascii="宋体" w:hAnsi="宋体"/>
          <w:kern w:val="2"/>
          <w:sz w:val="24"/>
          <w:szCs w:val="24"/>
          <w:lang w:val="en-US" w:eastAsia="zh-CN" w:bidi="ar-SA"/>
        </w:rPr>
        <w:t xml:space="preserve">     </w:t>
      </w:r>
      <w:r>
        <w:rPr>
          <w:rFonts w:hint="eastAsia" w:ascii="宋体" w:hAnsi="宋体" w:eastAsia="宋体"/>
          <w:kern w:val="2"/>
          <w:sz w:val="24"/>
          <w:szCs w:val="24"/>
          <w:lang w:val="en-US" w:eastAsia="zh-CN" w:bidi="ar-SA"/>
        </w:rPr>
        <w:t>电话：</w:t>
      </w:r>
      <w:r>
        <w:rPr>
          <w:rFonts w:hint="eastAsia" w:ascii="宋体" w:hAnsi="宋体"/>
          <w:kern w:val="2"/>
          <w:sz w:val="24"/>
          <w:szCs w:val="24"/>
          <w:lang w:val="en-US" w:eastAsia="zh-CN" w:bidi="ar-SA"/>
        </w:rPr>
        <w:t>0579-86668595</w:t>
      </w:r>
      <w:r>
        <w:rPr>
          <w:rFonts w:hint="eastAsia" w:ascii="宋体" w:hAnsi="宋体" w:eastAsia="宋体"/>
          <w:kern w:val="2"/>
          <w:sz w:val="24"/>
          <w:szCs w:val="24"/>
          <w:lang w:val="en-US" w:eastAsia="zh-CN" w:bidi="ar-SA"/>
        </w:rPr>
        <w:t>；</w:t>
      </w:r>
    </w:p>
    <w:p w14:paraId="282FBB93">
      <w:pPr>
        <w:pStyle w:val="13"/>
        <w:numPr>
          <w:ilvl w:val="0"/>
          <w:numId w:val="0"/>
        </w:numPr>
        <w:ind w:firstLine="5520" w:firstLineChars="2300"/>
        <w:rPr>
          <w:rFonts w:hint="eastAsia" w:ascii="黑体" w:hAnsi="黑体" w:eastAsia="黑体"/>
          <w:sz w:val="24"/>
          <w:szCs w:val="24"/>
          <w:lang w:val="en-US" w:eastAsia="zh-CN"/>
        </w:rPr>
      </w:pPr>
      <w:r>
        <w:rPr>
          <w:rFonts w:hint="eastAsia" w:ascii="黑体" w:hAnsi="黑体" w:eastAsia="黑体"/>
          <w:sz w:val="24"/>
          <w:szCs w:val="24"/>
          <w:lang w:val="en-US" w:eastAsia="zh-CN"/>
        </w:rPr>
        <w:t xml:space="preserve">浙江广厦建设职业技术大学 </w:t>
      </w:r>
    </w:p>
    <w:p w14:paraId="065DE8F8">
      <w:pPr>
        <w:pStyle w:val="13"/>
        <w:numPr>
          <w:ilvl w:val="0"/>
          <w:numId w:val="0"/>
        </w:numPr>
        <w:ind w:firstLine="6000" w:firstLineChars="2500"/>
        <w:rPr>
          <w:rFonts w:hint="default" w:ascii="宋体" w:hAnsi="宋体"/>
          <w:b w:val="0"/>
          <w:bCs w:val="0"/>
          <w:kern w:val="2"/>
          <w:sz w:val="24"/>
          <w:szCs w:val="24"/>
          <w:lang w:val="en-US" w:eastAsia="zh-CN" w:bidi="ar-SA"/>
        </w:rPr>
      </w:pPr>
      <w:r>
        <w:rPr>
          <w:rFonts w:hint="eastAsia" w:ascii="宋体" w:hAnsi="宋体" w:eastAsia="宋体" w:cs="宋体"/>
          <w:b w:val="0"/>
          <w:bCs w:val="0"/>
          <w:color w:val="0000FF"/>
          <w:sz w:val="24"/>
          <w:szCs w:val="24"/>
          <w:lang w:val="en-US" w:eastAsia="zh-CN"/>
        </w:rPr>
        <w:t>202</w:t>
      </w:r>
      <w:r>
        <w:rPr>
          <w:rFonts w:hint="eastAsia" w:ascii="宋体" w:hAnsi="宋体" w:cs="宋体"/>
          <w:b w:val="0"/>
          <w:bCs w:val="0"/>
          <w:color w:val="0000FF"/>
          <w:sz w:val="24"/>
          <w:szCs w:val="24"/>
          <w:lang w:val="en-US" w:eastAsia="zh-CN"/>
        </w:rPr>
        <w:t>6</w:t>
      </w:r>
      <w:r>
        <w:rPr>
          <w:rFonts w:hint="eastAsia" w:ascii="宋体" w:hAnsi="宋体" w:eastAsia="宋体" w:cs="宋体"/>
          <w:b w:val="0"/>
          <w:bCs w:val="0"/>
          <w:color w:val="0000FF"/>
          <w:sz w:val="24"/>
          <w:szCs w:val="24"/>
          <w:lang w:val="en-US" w:eastAsia="zh-CN"/>
        </w:rPr>
        <w:t>年</w:t>
      </w:r>
      <w:r>
        <w:rPr>
          <w:rFonts w:hint="eastAsia" w:ascii="宋体" w:hAnsi="宋体" w:cs="宋体"/>
          <w:b w:val="0"/>
          <w:bCs w:val="0"/>
          <w:color w:val="0000FF"/>
          <w:sz w:val="24"/>
          <w:szCs w:val="24"/>
          <w:lang w:val="en-US" w:eastAsia="zh-CN"/>
        </w:rPr>
        <w:t xml:space="preserve"> 10</w:t>
      </w:r>
      <w:r>
        <w:rPr>
          <w:rFonts w:hint="eastAsia" w:ascii="宋体" w:hAnsi="宋体" w:eastAsia="宋体" w:cs="宋体"/>
          <w:b w:val="0"/>
          <w:bCs w:val="0"/>
          <w:color w:val="0000FF"/>
          <w:sz w:val="24"/>
          <w:szCs w:val="24"/>
          <w:lang w:val="en-US" w:eastAsia="zh-CN"/>
        </w:rPr>
        <w:t>月</w:t>
      </w:r>
      <w:r>
        <w:rPr>
          <w:rFonts w:hint="eastAsia" w:ascii="宋体" w:hAnsi="宋体" w:cs="宋体"/>
          <w:b w:val="0"/>
          <w:bCs w:val="0"/>
          <w:color w:val="0000FF"/>
          <w:sz w:val="24"/>
          <w:szCs w:val="24"/>
          <w:lang w:val="en-US" w:eastAsia="zh-CN"/>
        </w:rPr>
        <w:t xml:space="preserve"> 28</w:t>
      </w:r>
      <w:r>
        <w:rPr>
          <w:rFonts w:hint="eastAsia" w:ascii="宋体" w:hAnsi="宋体" w:eastAsia="宋体" w:cs="宋体"/>
          <w:b w:val="0"/>
          <w:bCs w:val="0"/>
          <w:color w:val="0000FF"/>
          <w:sz w:val="24"/>
          <w:szCs w:val="24"/>
          <w:lang w:val="en-US" w:eastAsia="zh-CN"/>
        </w:rPr>
        <w:t>日</w:t>
      </w:r>
    </w:p>
    <w:p w14:paraId="2C884D60">
      <w:pPr>
        <w:pStyle w:val="13"/>
        <w:numPr>
          <w:ilvl w:val="0"/>
          <w:numId w:val="0"/>
        </w:numPr>
        <w:rPr>
          <w:rFonts w:hint="eastAsia" w:ascii="宋体" w:hAnsi="宋体"/>
          <w:kern w:val="2"/>
          <w:sz w:val="28"/>
          <w:szCs w:val="28"/>
          <w:lang w:val="en-US" w:eastAsia="zh-CN" w:bidi="ar-SA"/>
        </w:rPr>
      </w:pPr>
    </w:p>
    <w:p w14:paraId="21DAE63B">
      <w:pPr>
        <w:pStyle w:val="13"/>
        <w:numPr>
          <w:ilvl w:val="0"/>
          <w:numId w:val="0"/>
        </w:numPr>
        <w:ind w:firstLine="560" w:firstLineChars="200"/>
        <w:rPr>
          <w:rFonts w:hint="eastAsia" w:ascii="宋体" w:hAnsi="宋体"/>
          <w:kern w:val="2"/>
          <w:sz w:val="28"/>
          <w:szCs w:val="28"/>
          <w:lang w:val="en-US" w:eastAsia="zh-CN" w:bidi="ar-SA"/>
        </w:rPr>
      </w:pPr>
    </w:p>
    <w:p w14:paraId="2CF243B8">
      <w:pPr>
        <w:pStyle w:val="13"/>
        <w:numPr>
          <w:ilvl w:val="0"/>
          <w:numId w:val="0"/>
        </w:numPr>
        <w:ind w:firstLine="560" w:firstLineChars="200"/>
        <w:rPr>
          <w:rFonts w:hint="eastAsia" w:ascii="宋体" w:hAnsi="宋体"/>
          <w:kern w:val="2"/>
          <w:sz w:val="28"/>
          <w:szCs w:val="28"/>
          <w:lang w:val="en-US" w:eastAsia="zh-CN" w:bidi="ar-SA"/>
        </w:rPr>
      </w:pPr>
      <w:r>
        <w:rPr>
          <w:rFonts w:hint="eastAsia" w:ascii="宋体" w:hAnsi="宋体"/>
          <w:kern w:val="2"/>
          <w:sz w:val="28"/>
          <w:szCs w:val="28"/>
          <w:lang w:val="en-US" w:eastAsia="zh-CN" w:bidi="ar-SA"/>
        </w:rPr>
        <w:t>附件：</w:t>
      </w:r>
    </w:p>
    <w:p w14:paraId="68C58E22">
      <w:pPr>
        <w:pStyle w:val="13"/>
        <w:numPr>
          <w:ilvl w:val="0"/>
          <w:numId w:val="0"/>
        </w:numPr>
        <w:ind w:firstLine="1600" w:firstLineChars="500"/>
        <w:jc w:val="both"/>
        <w:rPr>
          <w:rFonts w:hint="default" w:ascii="宋体" w:hAnsi="宋体"/>
          <w:kern w:val="2"/>
          <w:sz w:val="32"/>
          <w:szCs w:val="32"/>
          <w:highlight w:val="none"/>
          <w:lang w:val="en-US" w:eastAsia="zh-CN" w:bidi="ar-SA"/>
        </w:rPr>
      </w:pPr>
      <w:bookmarkStart w:id="0" w:name="_GoBack"/>
      <w:bookmarkEnd w:id="0"/>
      <w:r>
        <w:rPr>
          <w:rFonts w:hint="eastAsia" w:ascii="宋体" w:hAnsi="宋体" w:eastAsia="宋体" w:cs="宋体"/>
          <w:color w:val="0000FF"/>
          <w:sz w:val="32"/>
          <w:szCs w:val="32"/>
          <w:lang w:val="en-US" w:eastAsia="zh-CN"/>
        </w:rPr>
        <w:t>浙里拍照及全国身份证辅助受理设备</w:t>
      </w:r>
      <w:r>
        <w:rPr>
          <w:rFonts w:hint="eastAsia" w:ascii="黑体" w:hAnsi="黑体" w:eastAsia="黑体"/>
          <w:color w:val="000000" w:themeColor="text1"/>
          <w:sz w:val="32"/>
          <w:szCs w:val="32"/>
          <w:highlight w:val="none"/>
          <w:lang w:val="en-US" w:eastAsia="zh-CN"/>
          <w14:textFill>
            <w14:solidFill>
              <w14:schemeClr w14:val="tx1"/>
            </w14:solidFill>
          </w14:textFill>
        </w:rPr>
        <w:t>报价表</w:t>
      </w:r>
    </w:p>
    <w:tbl>
      <w:tblPr>
        <w:tblStyle w:val="16"/>
        <w:tblW w:w="9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1745"/>
        <w:gridCol w:w="1434"/>
        <w:gridCol w:w="1741"/>
        <w:gridCol w:w="3969"/>
      </w:tblGrid>
      <w:tr w14:paraId="6583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6E0E2CE4">
            <w:pPr>
              <w:pStyle w:val="13"/>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序号</w:t>
            </w:r>
          </w:p>
        </w:tc>
        <w:tc>
          <w:tcPr>
            <w:tcW w:w="3179" w:type="dxa"/>
            <w:gridSpan w:val="2"/>
            <w:vAlign w:val="center"/>
          </w:tcPr>
          <w:p w14:paraId="60FD6702">
            <w:pPr>
              <w:pStyle w:val="13"/>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审计项目名称</w:t>
            </w:r>
          </w:p>
        </w:tc>
        <w:tc>
          <w:tcPr>
            <w:tcW w:w="1741" w:type="dxa"/>
            <w:vAlign w:val="center"/>
          </w:tcPr>
          <w:p w14:paraId="4CEF17C9">
            <w:pPr>
              <w:pStyle w:val="13"/>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报价（元）</w:t>
            </w:r>
          </w:p>
        </w:tc>
        <w:tc>
          <w:tcPr>
            <w:tcW w:w="3969" w:type="dxa"/>
            <w:vAlign w:val="center"/>
          </w:tcPr>
          <w:p w14:paraId="49D6DD74">
            <w:pPr>
              <w:pStyle w:val="13"/>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备注</w:t>
            </w:r>
          </w:p>
        </w:tc>
      </w:tr>
      <w:tr w14:paraId="618A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3FC4195">
            <w:pPr>
              <w:pStyle w:val="13"/>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1</w:t>
            </w:r>
          </w:p>
        </w:tc>
        <w:tc>
          <w:tcPr>
            <w:tcW w:w="3179" w:type="dxa"/>
            <w:gridSpan w:val="2"/>
            <w:vAlign w:val="center"/>
          </w:tcPr>
          <w:p w14:paraId="04A36477">
            <w:pPr>
              <w:pStyle w:val="13"/>
              <w:numPr>
                <w:ilvl w:val="0"/>
                <w:numId w:val="0"/>
              </w:numPr>
              <w:jc w:val="center"/>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户籍照片采集一体化设备</w:t>
            </w:r>
          </w:p>
        </w:tc>
        <w:tc>
          <w:tcPr>
            <w:tcW w:w="1741" w:type="dxa"/>
            <w:vAlign w:val="center"/>
          </w:tcPr>
          <w:p w14:paraId="7EAEEE99">
            <w:pPr>
              <w:pStyle w:val="13"/>
              <w:numPr>
                <w:ilvl w:val="0"/>
                <w:numId w:val="0"/>
              </w:numPr>
              <w:jc w:val="center"/>
              <w:rPr>
                <w:rFonts w:ascii="宋体" w:hAnsi="宋体"/>
                <w:kern w:val="2"/>
                <w:sz w:val="30"/>
                <w:szCs w:val="30"/>
                <w:vertAlign w:val="baseline"/>
                <w:lang w:val="en-US" w:eastAsia="zh-CN" w:bidi="ar-SA"/>
              </w:rPr>
            </w:pPr>
          </w:p>
        </w:tc>
        <w:tc>
          <w:tcPr>
            <w:tcW w:w="3969" w:type="dxa"/>
            <w:vAlign w:val="center"/>
          </w:tcPr>
          <w:p w14:paraId="10E1CFE8">
            <w:pPr>
              <w:pStyle w:val="13"/>
              <w:numPr>
                <w:ilvl w:val="0"/>
                <w:numId w:val="0"/>
              </w:numPr>
              <w:jc w:val="left"/>
              <w:rPr>
                <w:rFonts w:hint="eastAsia" w:ascii="宋体" w:hAnsi="宋体"/>
                <w:kern w:val="2"/>
                <w:sz w:val="30"/>
                <w:szCs w:val="30"/>
                <w:vertAlign w:val="baseline"/>
                <w:lang w:val="en-US" w:eastAsia="zh-CN" w:bidi="ar-SA"/>
              </w:rPr>
            </w:pPr>
          </w:p>
        </w:tc>
      </w:tr>
      <w:tr w14:paraId="66296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gridSpan w:val="2"/>
            <w:vMerge w:val="restart"/>
            <w:vAlign w:val="center"/>
          </w:tcPr>
          <w:p w14:paraId="52693C4D">
            <w:pPr>
              <w:pStyle w:val="13"/>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合计金额（元）</w:t>
            </w:r>
          </w:p>
        </w:tc>
        <w:tc>
          <w:tcPr>
            <w:tcW w:w="1434" w:type="dxa"/>
            <w:vAlign w:val="center"/>
          </w:tcPr>
          <w:p w14:paraId="7B60DCD8">
            <w:pPr>
              <w:pStyle w:val="13"/>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小写</w:t>
            </w:r>
          </w:p>
        </w:tc>
        <w:tc>
          <w:tcPr>
            <w:tcW w:w="5710" w:type="dxa"/>
            <w:gridSpan w:val="2"/>
            <w:vAlign w:val="center"/>
          </w:tcPr>
          <w:p w14:paraId="17A0BB21">
            <w:pPr>
              <w:pStyle w:val="13"/>
              <w:numPr>
                <w:ilvl w:val="0"/>
                <w:numId w:val="0"/>
              </w:numPr>
              <w:jc w:val="center"/>
              <w:rPr>
                <w:rFonts w:ascii="宋体" w:hAnsi="宋体"/>
                <w:kern w:val="2"/>
                <w:sz w:val="28"/>
                <w:szCs w:val="28"/>
                <w:vertAlign w:val="baseline"/>
                <w:lang w:val="en-US" w:eastAsia="zh-CN" w:bidi="ar-SA"/>
              </w:rPr>
            </w:pPr>
          </w:p>
        </w:tc>
      </w:tr>
      <w:tr w14:paraId="2654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gridSpan w:val="2"/>
            <w:vMerge w:val="continue"/>
            <w:vAlign w:val="center"/>
          </w:tcPr>
          <w:p w14:paraId="0A21A3A5">
            <w:pPr>
              <w:pStyle w:val="13"/>
              <w:numPr>
                <w:ilvl w:val="0"/>
                <w:numId w:val="0"/>
              </w:numPr>
              <w:jc w:val="center"/>
              <w:rPr>
                <w:rFonts w:ascii="宋体" w:hAnsi="宋体"/>
                <w:kern w:val="2"/>
                <w:sz w:val="28"/>
                <w:szCs w:val="28"/>
                <w:vertAlign w:val="baseline"/>
                <w:lang w:val="en-US" w:eastAsia="zh-CN" w:bidi="ar-SA"/>
              </w:rPr>
            </w:pPr>
          </w:p>
        </w:tc>
        <w:tc>
          <w:tcPr>
            <w:tcW w:w="1434" w:type="dxa"/>
            <w:vAlign w:val="center"/>
          </w:tcPr>
          <w:p w14:paraId="4360000D">
            <w:pPr>
              <w:pStyle w:val="13"/>
              <w:numPr>
                <w:ilvl w:val="0"/>
                <w:numId w:val="0"/>
              </w:numPr>
              <w:jc w:val="center"/>
              <w:rPr>
                <w:rFonts w:hint="eastAsia" w:ascii="宋体" w:hAnsi="宋体"/>
                <w:kern w:val="2"/>
                <w:sz w:val="28"/>
                <w:szCs w:val="28"/>
                <w:vertAlign w:val="baseline"/>
                <w:lang w:val="en-US" w:eastAsia="zh-CN" w:bidi="ar-SA"/>
              </w:rPr>
            </w:pPr>
            <w:r>
              <w:rPr>
                <w:rFonts w:hint="eastAsia" w:ascii="宋体" w:hAnsi="宋体"/>
                <w:kern w:val="2"/>
                <w:sz w:val="28"/>
                <w:szCs w:val="28"/>
                <w:vertAlign w:val="baseline"/>
                <w:lang w:val="en-US" w:eastAsia="zh-CN" w:bidi="ar-SA"/>
              </w:rPr>
              <w:t>大写</w:t>
            </w:r>
          </w:p>
        </w:tc>
        <w:tc>
          <w:tcPr>
            <w:tcW w:w="5710" w:type="dxa"/>
            <w:gridSpan w:val="2"/>
            <w:vAlign w:val="center"/>
          </w:tcPr>
          <w:p w14:paraId="3D0151F3">
            <w:pPr>
              <w:pStyle w:val="13"/>
              <w:numPr>
                <w:ilvl w:val="0"/>
                <w:numId w:val="0"/>
              </w:numPr>
              <w:jc w:val="center"/>
              <w:rPr>
                <w:rFonts w:ascii="宋体" w:hAnsi="宋体"/>
                <w:kern w:val="2"/>
                <w:sz w:val="28"/>
                <w:szCs w:val="28"/>
                <w:vertAlign w:val="baseline"/>
                <w:lang w:val="en-US" w:eastAsia="zh-CN" w:bidi="ar-SA"/>
              </w:rPr>
            </w:pPr>
          </w:p>
        </w:tc>
      </w:tr>
    </w:tbl>
    <w:p w14:paraId="7E162E01">
      <w:pPr>
        <w:pStyle w:val="13"/>
        <w:numPr>
          <w:ilvl w:val="0"/>
          <w:numId w:val="0"/>
        </w:numPr>
        <w:ind w:firstLine="560" w:firstLineChars="200"/>
        <w:rPr>
          <w:rFonts w:hint="eastAsia" w:ascii="宋体" w:hAnsi="宋体"/>
          <w:sz w:val="28"/>
          <w:szCs w:val="28"/>
          <w:lang w:val="en-US" w:eastAsia="zh-CN"/>
        </w:rPr>
      </w:pPr>
      <w:r>
        <w:rPr>
          <w:rFonts w:hint="eastAsia" w:ascii="宋体" w:hAnsi="宋体"/>
          <w:sz w:val="28"/>
          <w:szCs w:val="28"/>
          <w:lang w:val="en-US" w:eastAsia="zh-CN"/>
        </w:rPr>
        <w:t>询价须知：</w:t>
      </w:r>
    </w:p>
    <w:p w14:paraId="3054669A">
      <w:pPr>
        <w:pStyle w:val="13"/>
        <w:numPr>
          <w:ilvl w:val="0"/>
          <w:numId w:val="0"/>
        </w:numPr>
        <w:spacing w:line="360" w:lineRule="auto"/>
        <w:ind w:firstLine="480" w:firstLineChars="200"/>
        <w:rPr>
          <w:rFonts w:hint="eastAsia" w:ascii="宋体" w:hAnsi="宋体" w:cs="宋体"/>
          <w:b w:val="0"/>
          <w:bCs w:val="0"/>
          <w:color w:val="0000FF"/>
          <w:sz w:val="28"/>
          <w:szCs w:val="28"/>
        </w:rPr>
      </w:pPr>
      <w:r>
        <w:rPr>
          <w:rFonts w:hint="eastAsia" w:ascii="宋体" w:hAnsi="宋体"/>
          <w:kern w:val="2"/>
          <w:sz w:val="24"/>
          <w:szCs w:val="24"/>
          <w:lang w:val="en-US" w:eastAsia="zh-CN" w:bidi="ar-SA"/>
        </w:rPr>
        <w:t>合计报价上限为</w:t>
      </w:r>
      <w:r>
        <w:rPr>
          <w:rFonts w:hint="eastAsia" w:ascii="宋体" w:hAnsi="宋体"/>
          <w:color w:val="0000FF"/>
          <w:kern w:val="2"/>
          <w:sz w:val="28"/>
          <w:szCs w:val="28"/>
          <w:lang w:val="en-US" w:eastAsia="zh-CN" w:bidi="ar-SA"/>
        </w:rPr>
        <w:t>6万元</w:t>
      </w:r>
      <w:r>
        <w:rPr>
          <w:rFonts w:hint="eastAsia" w:ascii="宋体" w:hAnsi="宋体" w:cs="宋体"/>
          <w:b w:val="0"/>
          <w:bCs w:val="0"/>
          <w:color w:val="0000FF"/>
          <w:sz w:val="28"/>
          <w:szCs w:val="28"/>
        </w:rPr>
        <w:t>（</w:t>
      </w:r>
      <w:r>
        <w:rPr>
          <w:rFonts w:hint="eastAsia" w:ascii="宋体" w:hAnsi="宋体" w:cs="宋体"/>
          <w:b w:val="0"/>
          <w:bCs w:val="0"/>
          <w:color w:val="0000FF"/>
          <w:sz w:val="28"/>
          <w:szCs w:val="28"/>
          <w:lang w:val="en-US" w:eastAsia="zh-CN"/>
        </w:rPr>
        <w:t>陆万元</w:t>
      </w:r>
      <w:r>
        <w:rPr>
          <w:rFonts w:hint="eastAsia" w:ascii="宋体" w:hAnsi="宋体" w:cs="宋体"/>
          <w:b w:val="0"/>
          <w:bCs w:val="0"/>
          <w:color w:val="0000FF"/>
          <w:sz w:val="28"/>
          <w:szCs w:val="28"/>
        </w:rPr>
        <w:t>整）</w:t>
      </w:r>
    </w:p>
    <w:p w14:paraId="4C2E949A">
      <w:pPr>
        <w:pStyle w:val="13"/>
        <w:numPr>
          <w:ilvl w:val="0"/>
          <w:numId w:val="0"/>
        </w:numPr>
        <w:spacing w:line="360" w:lineRule="auto"/>
        <w:ind w:firstLine="480" w:firstLineChars="200"/>
        <w:rPr>
          <w:rFonts w:hint="eastAsia" w:ascii="宋体" w:hAnsi="宋体"/>
          <w:kern w:val="2"/>
          <w:sz w:val="24"/>
          <w:szCs w:val="24"/>
          <w:lang w:val="en-US" w:eastAsia="zh-CN" w:bidi="ar-SA"/>
        </w:rPr>
      </w:pPr>
      <w:r>
        <w:rPr>
          <w:rFonts w:hint="eastAsia" w:ascii="宋体" w:hAnsi="宋体"/>
          <w:kern w:val="2"/>
          <w:sz w:val="24"/>
          <w:szCs w:val="24"/>
          <w:lang w:val="en-US" w:eastAsia="zh-CN" w:bidi="ar-SA"/>
        </w:rPr>
        <w:t>质保条款：质保期1年，自设备安装调试完成并验收合格之日起计算。</w:t>
      </w:r>
    </w:p>
    <w:p w14:paraId="4E4EF057">
      <w:pPr>
        <w:pStyle w:val="13"/>
        <w:numPr>
          <w:ilvl w:val="0"/>
          <w:numId w:val="0"/>
        </w:numPr>
        <w:spacing w:line="360" w:lineRule="auto"/>
        <w:ind w:firstLine="480" w:firstLineChars="200"/>
        <w:rPr>
          <w:rFonts w:hint="eastAsia" w:ascii="宋体" w:hAnsi="宋体"/>
          <w:kern w:val="2"/>
          <w:sz w:val="24"/>
          <w:szCs w:val="24"/>
          <w:lang w:val="en-US" w:eastAsia="zh-CN" w:bidi="ar-SA"/>
        </w:rPr>
      </w:pPr>
      <w:r>
        <w:rPr>
          <w:rFonts w:hint="eastAsia" w:ascii="宋体" w:hAnsi="宋体"/>
          <w:kern w:val="2"/>
          <w:sz w:val="24"/>
          <w:szCs w:val="24"/>
          <w:lang w:val="en-US" w:eastAsia="zh-CN" w:bidi="ar-SA"/>
        </w:rPr>
        <w:t>施工及安装调试条款：包含设备运输至指定地点、现场安装、调试及必要的施工配合，安装人员负责完成安装调试。</w:t>
      </w:r>
    </w:p>
    <w:p w14:paraId="66ABD3DA">
      <w:pPr>
        <w:pStyle w:val="13"/>
        <w:numPr>
          <w:ilvl w:val="0"/>
          <w:numId w:val="0"/>
        </w:numPr>
        <w:spacing w:line="360" w:lineRule="auto"/>
        <w:ind w:firstLine="480" w:firstLineChars="200"/>
        <w:rPr>
          <w:rFonts w:hint="eastAsia" w:ascii="宋体" w:hAnsi="宋体"/>
          <w:kern w:val="2"/>
          <w:sz w:val="24"/>
          <w:szCs w:val="24"/>
          <w:lang w:val="en-US" w:eastAsia="zh-CN" w:bidi="ar-SA"/>
        </w:rPr>
      </w:pPr>
      <w:r>
        <w:rPr>
          <w:rFonts w:hint="eastAsia" w:ascii="宋体" w:hAnsi="宋体"/>
          <w:kern w:val="2"/>
          <w:sz w:val="24"/>
          <w:szCs w:val="24"/>
          <w:lang w:val="en-US" w:eastAsia="zh-CN" w:bidi="ar-SA"/>
        </w:rPr>
        <w:t>维护条款：质保期内提供维护、故障响应及技术支持；出现故障后应及时响应并处理。</w:t>
      </w:r>
    </w:p>
    <w:p w14:paraId="3BA9FDDA">
      <w:pPr>
        <w:pStyle w:val="13"/>
        <w:numPr>
          <w:ilvl w:val="0"/>
          <w:numId w:val="0"/>
        </w:numPr>
        <w:spacing w:line="360" w:lineRule="auto"/>
        <w:ind w:firstLine="480" w:firstLineChars="200"/>
        <w:rPr>
          <w:rFonts w:hint="eastAsia" w:ascii="宋体" w:hAnsi="宋体" w:eastAsia="宋体" w:cs="宋体"/>
          <w:kern w:val="2"/>
          <w:sz w:val="28"/>
          <w:szCs w:val="28"/>
          <w:lang w:val="en-US" w:eastAsia="zh-CN" w:bidi="ar-SA"/>
        </w:rPr>
      </w:pPr>
      <w:r>
        <w:rPr>
          <w:rFonts w:hint="eastAsia" w:ascii="宋体" w:hAnsi="宋体"/>
          <w:kern w:val="2"/>
          <w:sz w:val="24"/>
          <w:szCs w:val="24"/>
          <w:lang w:val="en-US" w:eastAsia="zh-CN" w:bidi="ar-SA"/>
        </w:rPr>
        <w:t>报价说明：上述报价应包含设备、运输、安装、调试、质保期内维护及相关税费等完成本项目所需的全部费用。</w:t>
      </w:r>
    </w:p>
    <w:p w14:paraId="336660B8">
      <w:pPr>
        <w:pStyle w:val="13"/>
        <w:numPr>
          <w:ilvl w:val="0"/>
          <w:numId w:val="0"/>
        </w:numPr>
        <w:ind w:firstLine="560" w:firstLineChars="20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报价单位（盖章）：</w:t>
      </w:r>
    </w:p>
    <w:p w14:paraId="34B164D1">
      <w:pPr>
        <w:pStyle w:val="13"/>
        <w:numPr>
          <w:ilvl w:val="0"/>
          <w:numId w:val="0"/>
        </w:numPr>
        <w:ind w:firstLine="560" w:firstLineChars="20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联系人及号码：</w:t>
      </w:r>
    </w:p>
    <w:sectPr>
      <w:pgSz w:w="11906" w:h="16838"/>
      <w:pgMar w:top="283" w:right="1134" w:bottom="113"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简体">
    <w:altName w:val="宋体"/>
    <w:panose1 w:val="02000000000000000000"/>
    <w:charset w:val="86"/>
    <w:family w:val="auto"/>
    <w:pitch w:val="default"/>
    <w:sig w:usb0="00000000" w:usb1="00000000" w:usb2="00000012"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34F13F"/>
    <w:multiLevelType w:val="singleLevel"/>
    <w:tmpl w:val="DE34F13F"/>
    <w:lvl w:ilvl="0" w:tentative="0">
      <w:start w:val="1"/>
      <w:numFmt w:val="decimal"/>
      <w:suff w:val="nothing"/>
      <w:lvlText w:val="（%1）"/>
      <w:lvlJc w:val="left"/>
    </w:lvl>
  </w:abstractNum>
  <w:abstractNum w:abstractNumId="1">
    <w:nsid w:val="0000000A"/>
    <w:multiLevelType w:val="multilevel"/>
    <w:tmpl w:val="0000000A"/>
    <w:lvl w:ilvl="0" w:tentative="0">
      <w:start w:val="1"/>
      <w:numFmt w:val="decimal"/>
      <w:pStyle w:val="2"/>
      <w:lvlText w:val="%1"/>
      <w:lvlJc w:val="left"/>
      <w:pPr>
        <w:tabs>
          <w:tab w:val="left" w:pos="432"/>
        </w:tabs>
        <w:ind w:left="432" w:hanging="432"/>
      </w:pPr>
      <w:rPr>
        <w:lang w:val="en-US"/>
      </w:rPr>
    </w:lvl>
    <w:lvl w:ilvl="1" w:tentative="0">
      <w:start w:val="1"/>
      <w:numFmt w:val="decimal"/>
      <w:lvlText w:val="%1.%2"/>
      <w:lvlJc w:val="left"/>
      <w:pPr>
        <w:tabs>
          <w:tab w:val="left" w:pos="860"/>
        </w:tabs>
        <w:ind w:left="860"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
    <w:nsid w:val="479080CA"/>
    <w:multiLevelType w:val="singleLevel"/>
    <w:tmpl w:val="479080CA"/>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ZDhkNmRmODYyZGI1YTQ4YjA3MzE2NzA5NzM0MDMifQ=="/>
  </w:docVars>
  <w:rsids>
    <w:rsidRoot w:val="00000000"/>
    <w:rsid w:val="008D138C"/>
    <w:rsid w:val="013A1240"/>
    <w:rsid w:val="01483505"/>
    <w:rsid w:val="023A4BFB"/>
    <w:rsid w:val="034033E2"/>
    <w:rsid w:val="05134BF2"/>
    <w:rsid w:val="072916E2"/>
    <w:rsid w:val="081E4FBF"/>
    <w:rsid w:val="089D43F0"/>
    <w:rsid w:val="0AEB73DB"/>
    <w:rsid w:val="0CE31935"/>
    <w:rsid w:val="0D091D9A"/>
    <w:rsid w:val="12DE23D6"/>
    <w:rsid w:val="13BC1A2D"/>
    <w:rsid w:val="15E2762C"/>
    <w:rsid w:val="1892665A"/>
    <w:rsid w:val="1E0A5A07"/>
    <w:rsid w:val="1E146BA1"/>
    <w:rsid w:val="1FE2227E"/>
    <w:rsid w:val="204A02A8"/>
    <w:rsid w:val="262D66A1"/>
    <w:rsid w:val="26AD333E"/>
    <w:rsid w:val="28440210"/>
    <w:rsid w:val="2B1C4F36"/>
    <w:rsid w:val="2D2B4556"/>
    <w:rsid w:val="2DEC541D"/>
    <w:rsid w:val="31754B3E"/>
    <w:rsid w:val="33BE2200"/>
    <w:rsid w:val="362A675A"/>
    <w:rsid w:val="369754C7"/>
    <w:rsid w:val="37D57725"/>
    <w:rsid w:val="39BD7547"/>
    <w:rsid w:val="39E20267"/>
    <w:rsid w:val="39E979AB"/>
    <w:rsid w:val="3AF12530"/>
    <w:rsid w:val="3BB82A02"/>
    <w:rsid w:val="3C9F0607"/>
    <w:rsid w:val="3CE82ECA"/>
    <w:rsid w:val="3DDC2A8E"/>
    <w:rsid w:val="423D0FE8"/>
    <w:rsid w:val="429B0BAB"/>
    <w:rsid w:val="42D6168B"/>
    <w:rsid w:val="4327441D"/>
    <w:rsid w:val="44AC36C1"/>
    <w:rsid w:val="44B93D0B"/>
    <w:rsid w:val="450D771C"/>
    <w:rsid w:val="462C02CC"/>
    <w:rsid w:val="46B02CAB"/>
    <w:rsid w:val="4944272D"/>
    <w:rsid w:val="4A2F08E2"/>
    <w:rsid w:val="4B9C5E8A"/>
    <w:rsid w:val="4C495EC4"/>
    <w:rsid w:val="4D0F7FFF"/>
    <w:rsid w:val="4F275AD4"/>
    <w:rsid w:val="4FE6536F"/>
    <w:rsid w:val="4FFF2FD6"/>
    <w:rsid w:val="531A7359"/>
    <w:rsid w:val="56835CE6"/>
    <w:rsid w:val="58891965"/>
    <w:rsid w:val="5AD14B46"/>
    <w:rsid w:val="5BBB7CD0"/>
    <w:rsid w:val="5C442521"/>
    <w:rsid w:val="5F6D12E1"/>
    <w:rsid w:val="6138591F"/>
    <w:rsid w:val="62C751AC"/>
    <w:rsid w:val="64957B2F"/>
    <w:rsid w:val="692F3302"/>
    <w:rsid w:val="6A0B7982"/>
    <w:rsid w:val="6AD45380"/>
    <w:rsid w:val="6CA34594"/>
    <w:rsid w:val="70BC582D"/>
    <w:rsid w:val="718B37A1"/>
    <w:rsid w:val="729879C3"/>
    <w:rsid w:val="732D4BB8"/>
    <w:rsid w:val="74464FA3"/>
    <w:rsid w:val="746E764B"/>
    <w:rsid w:val="76D8308D"/>
    <w:rsid w:val="7AFD57B8"/>
    <w:rsid w:val="7B42766E"/>
    <w:rsid w:val="7BDE0D77"/>
    <w:rsid w:val="7C1720A0"/>
    <w:rsid w:val="7CE0713F"/>
    <w:rsid w:val="7D3C53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1"/>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
    <w:pPr>
      <w:keepNext/>
      <w:keepLines/>
      <w:numPr>
        <w:ilvl w:val="0"/>
        <w:numId w:val="1"/>
      </w:numPr>
      <w:spacing w:line="360" w:lineRule="auto"/>
      <w:jc w:val="left"/>
      <w:outlineLvl w:val="1"/>
    </w:pPr>
    <w:rPr>
      <w:rFonts w:ascii="仿宋_GB2312" w:hAnsi="仿宋" w:eastAsia="仿宋_GB2312"/>
      <w:b/>
      <w:bCs/>
      <w:sz w:val="32"/>
      <w:szCs w:val="32"/>
      <w:lang w:val="zh-CN"/>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next w:val="5"/>
    <w:qFormat/>
    <w:uiPriority w:val="0"/>
    <w:pPr>
      <w:spacing w:line="380" w:lineRule="exact"/>
      <w:ind w:firstLine="480"/>
    </w:pPr>
    <w:rPr>
      <w:rFonts w:eastAsia="方正书宋简体"/>
      <w:sz w:val="24"/>
    </w:rPr>
  </w:style>
  <w:style w:type="paragraph" w:customStyle="1" w:styleId="5">
    <w:name w:val="正文文本首行缩进 2"/>
    <w:basedOn w:val="4"/>
    <w:autoRedefine/>
    <w:qFormat/>
    <w:uiPriority w:val="99"/>
    <w:pPr>
      <w:spacing w:line="200" w:lineRule="atLeast"/>
      <w:ind w:firstLine="420"/>
    </w:pPr>
    <w:rPr>
      <w:rFonts w:ascii="宋体" w:hAnsi="Courier New"/>
      <w:spacing w:val="-4"/>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unhideWhenUsed/>
    <w:qFormat/>
    <w:uiPriority w:val="99"/>
    <w:pPr>
      <w:ind w:firstLine="420" w:firstLineChars="200"/>
    </w:pPr>
  </w:style>
  <w:style w:type="table" w:styleId="9">
    <w:name w:val="Table Grid"/>
    <w:basedOn w:val="8"/>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默认段落字体1"/>
    <w:link w:val="1"/>
    <w:semiHidden/>
    <w:qFormat/>
    <w:uiPriority w:val="0"/>
  </w:style>
  <w:style w:type="table" w:customStyle="1" w:styleId="12">
    <w:name w:val="普通表格1"/>
    <w:semiHidden/>
    <w:qFormat/>
    <w:uiPriority w:val="0"/>
  </w:style>
  <w:style w:type="paragraph" w:customStyle="1" w:styleId="13">
    <w:name w:val="正文文本1"/>
    <w:basedOn w:val="1"/>
    <w:qFormat/>
    <w:uiPriority w:val="0"/>
    <w:pPr>
      <w:spacing w:after="120"/>
    </w:pPr>
    <w:rPr>
      <w:rFonts w:ascii="Times New Roman" w:hAnsi="Times New Roman"/>
      <w:szCs w:val="20"/>
    </w:rPr>
  </w:style>
  <w:style w:type="paragraph" w:customStyle="1" w:styleId="14">
    <w:name w:val="普通(网站)1"/>
    <w:basedOn w:val="1"/>
    <w:qFormat/>
    <w:uiPriority w:val="0"/>
    <w:pPr>
      <w:spacing w:before="100" w:beforeAutospacing="1" w:after="100" w:afterAutospacing="1"/>
      <w:ind w:left="0" w:right="0"/>
      <w:jc w:val="left"/>
    </w:pPr>
    <w:rPr>
      <w:kern w:val="0"/>
      <w:sz w:val="24"/>
      <w:lang w:val="en-US" w:eastAsia="zh-CN" w:bidi="ar"/>
    </w:rPr>
  </w:style>
  <w:style w:type="paragraph" w:customStyle="1" w:styleId="15">
    <w:name w:val="正文首行缩进1"/>
    <w:basedOn w:val="1"/>
    <w:qFormat/>
    <w:uiPriority w:val="0"/>
    <w:pPr>
      <w:spacing w:after="0"/>
      <w:ind w:firstLine="720"/>
      <w:jc w:val="both"/>
    </w:pPr>
    <w:rPr>
      <w:rFonts w:ascii="Times New Roman" w:hAnsi="Times New Roman" w:eastAsia="仿宋_GB2312"/>
      <w:sz w:val="24"/>
      <w:szCs w:val="20"/>
    </w:rPr>
  </w:style>
  <w:style w:type="table" w:customStyle="1" w:styleId="16">
    <w:name w:val="网格型1"/>
    <w:basedOn w:val="12"/>
    <w:qFormat/>
    <w:uiPriority w:val="0"/>
    <w:pPr>
      <w:widowControl w:val="0"/>
      <w:jc w:val="both"/>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921</Words>
  <Characters>945</Characters>
  <Lines>0</Lines>
  <Paragraphs>0</Paragraphs>
  <TotalTime>0</TotalTime>
  <ScaleCrop>false</ScaleCrop>
  <LinksUpToDate>false</LinksUpToDate>
  <CharactersWithSpaces>967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2024-10-21T02:12:00Z</dcterms:created>
  <dc:creator>宋朱缘@朱宋琦 妈妈</dc:creator>
  <cp:lastModifiedBy>宋朱缘@朱宋琦 妈妈</cp:lastModifiedBy>
  <dcterms:modified xsi:type="dcterms:W3CDTF">2026-10-28T06:52:51Z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062EE8C72BAB4746831117E42A2C0A82_13</vt:lpwstr>
  </property>
  <property fmtid="{D5CDD505-2E9C-101B-9397-08002B2CF9AE}" pid="4" name="KSOTemplateDocerSaveRecord">
    <vt:lpwstr>eyJoZGlkIjoiMDRhYmU0NGFiNzgxYWVhM2Y0Mzk1MTAwY2NlNzMyYmUiLCJ1c2VySWQiOiI5MTk1NjQxMDYifQ==</vt:lpwstr>
  </property>
</Properties>
</file>