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</w:t>
      </w:r>
    </w:p>
    <w:p>
      <w:pPr>
        <w:jc w:val="center"/>
        <w:rPr>
          <w:rFonts w:hint="default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浙江广厦建设职业技术大学2024年专任教师、行政教辅人员公开招聘计划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（一）专任教师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能承担相关学科专业课程教学与科研工作，符合学校专业建设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需要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的高校退休返聘教师（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原则上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年龄6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周岁以下）或硕士研究生（年龄35周岁以下），有相关行业企业一线工作经验者优先。</w:t>
      </w:r>
    </w:p>
    <w:tbl>
      <w:tblPr>
        <w:tblStyle w:val="5"/>
        <w:tblW w:w="4998" w:type="pct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4" w:space="0"/>
          <w:insideV w:val="single" w:color="666666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1095"/>
        <w:gridCol w:w="750"/>
        <w:gridCol w:w="3982"/>
        <w:gridCol w:w="1622"/>
        <w:gridCol w:w="3824"/>
        <w:gridCol w:w="225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tblHeader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bookmarkStart w:id="0" w:name="OLE_LINK1" w:colFirst="2" w:colLast="2"/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所属学院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专业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联系人及</w:t>
            </w:r>
            <w:r>
              <w:rPr>
                <w:rFonts w:ascii="仿宋_GB2312" w:hAnsi="微软雅黑" w:eastAsia="仿宋_GB2312" w:cs="宋体"/>
                <w:b/>
                <w:color w:val="333333"/>
                <w:kern w:val="0"/>
                <w:sz w:val="22"/>
                <w:szCs w:val="22"/>
                <w:highlight w:val="none"/>
              </w:rPr>
              <w:t>联系方式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建筑工程学院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土木工程、结构工程、桥梁与隧道工程、风景园林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有高校教学或现场施工技术与管理经验者优先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金老师0579-86668855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管理工程学院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管理学、经济学、管理科学与工程、土木工程、会计、审计、金融、工程管理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田老师0579-86668565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数字媒体艺术、计算机科学与技术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具有5年以上工作经历优先,带项目进校优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先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赵老师0579-86668841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智能制造学院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自动化类、控制科学与工程、信息与通信工程、电气工程、物联网工程、机械工程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具有建筑电气设计及施工经验者或具有物联网相关工作经验者优先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0579-86668976王老师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国际商学院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管理学、经济学、航空航天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具有民航运输、智慧机场运行与管理学科背景和工作经历者优先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周老师0579-86668091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创意设计学院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美术学、艺术学、设计学、设计艺术学、艺术学理论、建筑学、城乡规划学、广播电影艺术学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数字影像相关专业优先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吴老师0579-86669861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375" w:type="pct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Calibri" w:hAnsi="Calibri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社会工作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7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卢老师0579-86668183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5" w:type="pct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数学、英语语言文学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spacing w:val="-17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-17"/>
                <w:kern w:val="0"/>
                <w:sz w:val="22"/>
                <w:szCs w:val="22"/>
                <w:highlight w:val="none"/>
              </w:rPr>
              <w:t>数学专业能指导学生参加数学建模竞赛</w:t>
            </w:r>
            <w:r>
              <w:rPr>
                <w:rFonts w:hint="eastAsia" w:ascii="仿宋_GB2312" w:hAnsi="微软雅黑" w:eastAsia="仿宋_GB2312" w:cs="宋体"/>
                <w:color w:val="333333"/>
                <w:spacing w:val="-17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英语专业本硕皆为英语专业，有本科教学、竞赛指导或参赛等经历者优先</w:t>
            </w:r>
          </w:p>
        </w:tc>
        <w:tc>
          <w:tcPr>
            <w:tcW w:w="7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马克思主义学院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哲学、思想政治教育、政治学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中共党员，本硕一致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何老师0579-86668327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体育学院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体育教育训练学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运动人体科学方向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任老师0579-86668275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3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继续教育学院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专任教师岗</w:t>
            </w:r>
          </w:p>
        </w:tc>
        <w:tc>
          <w:tcPr>
            <w:tcW w:w="25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语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言学及应用语言学、汉语言文字学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包老师0579-86633387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0" w:lineRule="atLeas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备注：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1.应聘马克思主义学院专任教师岗，须为中共党员。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2.退休返聘教师招聘条件要求：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（1）身心健康、思想开明，乐于团队建设，具有指导带领年轻教师开展教学创新的水平和能力；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（2）教授职称，具有硕士及以上学位；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（3）有主持学科、专业建设或省部级及以上科研项目经历和业绩；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（4）有团队建设或培养年轻教师的经验和业绩。</w:t>
      </w:r>
    </w:p>
    <w:p>
      <w:pPr>
        <w:rPr>
          <w:rFonts w:hint="eastAsia" w:ascii="黑体" w:hAnsi="宋体" w:eastAsia="黑体" w:cs="黑体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2"/>
          <w:szCs w:val="32"/>
          <w:highlight w:val="none"/>
          <w:lang w:val="en-US" w:eastAsia="zh-CN" w:bidi="ar"/>
        </w:rPr>
        <w:br w:type="page"/>
      </w:r>
    </w:p>
    <w:p>
      <w:pPr>
        <w:pStyle w:val="4"/>
        <w:widowControl/>
        <w:spacing w:before="0" w:beforeAutospacing="0" w:after="0" w:afterAutospacing="0" w:line="360" w:lineRule="auto"/>
        <w:rPr>
          <w:rFonts w:hint="default" w:ascii="黑体" w:hAnsi="宋体" w:eastAsia="黑体" w:cs="黑体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（二）行政教辅人员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黑体" w:hAnsi="宋体" w:eastAsia="黑体" w:cs="黑体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能承担相关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工作，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除特别要求外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年龄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均需在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35周岁以下，有相关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工作经验者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优先。</w:t>
      </w:r>
    </w:p>
    <w:tbl>
      <w:tblPr>
        <w:tblStyle w:val="5"/>
        <w:tblW w:w="491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616"/>
        <w:gridCol w:w="1230"/>
        <w:gridCol w:w="3261"/>
        <w:gridCol w:w="1723"/>
        <w:gridCol w:w="3195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部门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学历/学位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31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学生处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(女)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思想政治教育、高等教育学、教育技术学、心理学、新闻传播学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1.中共（预备）党员；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2.年龄30周岁以下；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3.有学校（或院系）学生干部工作经历优先；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4.心理学专业毕业或具有心理咨询师（国家职业资格二级）以上的，年龄放宽至35周岁以下。</w:t>
            </w:r>
          </w:p>
        </w:tc>
        <w:tc>
          <w:tcPr>
            <w:tcW w:w="738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宋老师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0579-86668811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  <w:jc w:val="center"/>
        </w:trPr>
        <w:tc>
          <w:tcPr>
            <w:tcW w:w="431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(男)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专业不限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1.中共（预备）党员；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2.年龄30周岁以下；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3.有学校（或院系）学生干部工作经历优先。</w:t>
            </w:r>
          </w:p>
        </w:tc>
        <w:tc>
          <w:tcPr>
            <w:tcW w:w="738" w:type="pct"/>
            <w:vMerge w:val="continue"/>
            <w:tcBorders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创意设计学院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美术学、艺术学、设计学、设计艺术学、艺术学理论、建筑学、城乡规划学、广播电影艺术学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有教学管理经验者优先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吴老师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0579-86669861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体育学院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体育教育训练学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运动训练专业方向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有教学管理经验者优先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任老师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0579-86668275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继续教育学院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教育技术学、教育经济与管理、会计学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具备一定的科研与社会服务能力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包老师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0579-86633387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创业学院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教育学、经济学、新闻传播学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有创业园区运营管理经历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优先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陈老师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办公室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汉语言文学、职业技术教育学、新闻传播学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有较强的语言表达能力，沟通能力和写作能力，工作责任心强，吃苦耐劳，形象好。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叶老师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0579-86668872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组织部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马克思主义理论、中国哲学、政治学、教育学、文学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有党务工作经验、在校期间担任学生干部或获得省级及以上奖励者优先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王老师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0579-86668895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教务处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教育学、公共管理、计算机科学与技术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有教育管理相关工作经验者优先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胡老师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0579-86668865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财务处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财务管理、会计学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1、符合以下条件者优先:有中级会计师资格证书；有会计相关工作经验；掌握计算机信息化管理、数据处理能力、信息化运维能力；2、为人认真细致、爱岗敬业、吃苦耐劳、有良好的职业操守。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施老师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0579-86668867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数字信息中心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数据开发专业技术人员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计算机科学与技术、软件工程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熟悉常见数据库的使用，如：Oracle、SQLServer、MySQL等，精通SQL语言；至少掌握C++、Java、C#等主流程序设计语言中的一种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华老师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管理工程学院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实验管理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计算机类、管理科学与工程、会计、审计、金融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田老师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0579-86668565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信息学院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实验管理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计算机类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赵老师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0579-86668841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国际商学院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实验管理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教育学、管理学、工商管理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具有教育技术专业背景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者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优先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周老师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3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绿色智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能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制药学院</w:t>
            </w:r>
          </w:p>
        </w:tc>
        <w:tc>
          <w:tcPr>
            <w:tcW w:w="5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实验管理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员</w:t>
            </w:r>
          </w:p>
        </w:tc>
        <w:tc>
          <w:tcPr>
            <w:tcW w:w="42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药学、化学化工</w:t>
            </w:r>
          </w:p>
        </w:tc>
        <w:tc>
          <w:tcPr>
            <w:tcW w:w="5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10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38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杜老师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0579-86668626</w:t>
            </w:r>
          </w:p>
        </w:tc>
      </w:tr>
    </w:tbl>
    <w:p>
      <w:pPr>
        <w:rPr>
          <w:rFonts w:hint="eastAsia" w:ascii="宋体" w:hAnsi="宋体" w:cs="宋体"/>
          <w:b/>
          <w:bCs/>
          <w:color w:val="292929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92929"/>
          <w:sz w:val="28"/>
          <w:szCs w:val="28"/>
          <w:highlight w:val="none"/>
          <w:shd w:val="clear" w:color="auto" w:fill="FFFFFF"/>
          <w:lang w:val="en-US" w:eastAsia="zh-CN"/>
        </w:rPr>
        <w:br w:type="page"/>
      </w:r>
    </w:p>
    <w:p>
      <w:pPr>
        <w:pStyle w:val="4"/>
        <w:widowControl/>
        <w:spacing w:before="0" w:beforeAutospacing="0" w:after="0" w:afterAutospacing="0" w:line="360" w:lineRule="auto"/>
        <w:rPr>
          <w:rFonts w:hint="default" w:ascii="黑体" w:hAnsi="宋体" w:eastAsia="黑体" w:cs="黑体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（三）其他岗位人员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491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854"/>
        <w:gridCol w:w="1494"/>
        <w:gridCol w:w="1937"/>
        <w:gridCol w:w="1655"/>
        <w:gridCol w:w="3918"/>
        <w:gridCol w:w="21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部门</w:t>
            </w:r>
          </w:p>
        </w:tc>
        <w:tc>
          <w:tcPr>
            <w:tcW w:w="6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51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67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57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学历/学位</w:t>
            </w:r>
          </w:p>
        </w:tc>
        <w:tc>
          <w:tcPr>
            <w:tcW w:w="13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3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6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木雕指导老师</w:t>
            </w:r>
          </w:p>
        </w:tc>
        <w:tc>
          <w:tcPr>
            <w:tcW w:w="51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7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艺术学、设计学、美术学、设计艺术学</w:t>
            </w:r>
          </w:p>
        </w:tc>
        <w:tc>
          <w:tcPr>
            <w:tcW w:w="57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本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科及以上</w:t>
            </w:r>
          </w:p>
        </w:tc>
        <w:tc>
          <w:tcPr>
            <w:tcW w:w="13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从事木雕、雕刻、首饰设计工种三年以上</w:t>
            </w:r>
          </w:p>
        </w:tc>
        <w:tc>
          <w:tcPr>
            <w:tcW w:w="73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冯老师0579-86668832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后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勤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处</w:t>
            </w:r>
          </w:p>
        </w:tc>
        <w:tc>
          <w:tcPr>
            <w:tcW w:w="6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医务人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员</w:t>
            </w:r>
          </w:p>
        </w:tc>
        <w:tc>
          <w:tcPr>
            <w:tcW w:w="51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7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临床医学</w:t>
            </w:r>
          </w:p>
        </w:tc>
        <w:tc>
          <w:tcPr>
            <w:tcW w:w="57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本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科及以上</w:t>
            </w:r>
          </w:p>
        </w:tc>
        <w:tc>
          <w:tcPr>
            <w:tcW w:w="13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需具备执业医师资格、年龄50周岁以下、身体健康、男女不限（退休返聘人员年龄可适当放宽）</w:t>
            </w:r>
          </w:p>
        </w:tc>
        <w:tc>
          <w:tcPr>
            <w:tcW w:w="73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周老师0579-86668823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后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勤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处</w:t>
            </w:r>
          </w:p>
        </w:tc>
        <w:tc>
          <w:tcPr>
            <w:tcW w:w="6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配电人员</w:t>
            </w:r>
          </w:p>
        </w:tc>
        <w:tc>
          <w:tcPr>
            <w:tcW w:w="51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7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57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本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科及以上</w:t>
            </w:r>
          </w:p>
        </w:tc>
        <w:tc>
          <w:tcPr>
            <w:tcW w:w="13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男，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需具备高压电工证、年龄45周岁以下、身体健康</w:t>
            </w:r>
          </w:p>
        </w:tc>
        <w:tc>
          <w:tcPr>
            <w:tcW w:w="73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周老师0579-86668823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9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后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勤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处</w:t>
            </w:r>
          </w:p>
        </w:tc>
        <w:tc>
          <w:tcPr>
            <w:tcW w:w="6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行政人员</w:t>
            </w:r>
          </w:p>
        </w:tc>
        <w:tc>
          <w:tcPr>
            <w:tcW w:w="51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7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57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本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科及以上</w:t>
            </w:r>
          </w:p>
        </w:tc>
        <w:tc>
          <w:tcPr>
            <w:tcW w:w="136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原则上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年龄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不超过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35周岁</w:t>
            </w:r>
            <w:bookmarkStart w:id="1" w:name="_GoBack"/>
            <w:bookmarkEnd w:id="1"/>
          </w:p>
        </w:tc>
        <w:tc>
          <w:tcPr>
            <w:tcW w:w="731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周老师0579-86668823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5A4F28"/>
    <w:rsid w:val="0137538F"/>
    <w:rsid w:val="02E03B0B"/>
    <w:rsid w:val="03E4377E"/>
    <w:rsid w:val="04CF6955"/>
    <w:rsid w:val="057D6052"/>
    <w:rsid w:val="05C92961"/>
    <w:rsid w:val="08877967"/>
    <w:rsid w:val="08A917E1"/>
    <w:rsid w:val="098D680B"/>
    <w:rsid w:val="09EE1E70"/>
    <w:rsid w:val="0CC40292"/>
    <w:rsid w:val="0D0553B5"/>
    <w:rsid w:val="0D860856"/>
    <w:rsid w:val="0DA74D58"/>
    <w:rsid w:val="0DD72C85"/>
    <w:rsid w:val="0DDB51A5"/>
    <w:rsid w:val="0E9D6BF5"/>
    <w:rsid w:val="0FF9325F"/>
    <w:rsid w:val="107E2A9F"/>
    <w:rsid w:val="1266706A"/>
    <w:rsid w:val="128264EB"/>
    <w:rsid w:val="12E14FB0"/>
    <w:rsid w:val="131055E2"/>
    <w:rsid w:val="13B30E28"/>
    <w:rsid w:val="14AA0209"/>
    <w:rsid w:val="16450F17"/>
    <w:rsid w:val="188556A3"/>
    <w:rsid w:val="18BF7518"/>
    <w:rsid w:val="1A545102"/>
    <w:rsid w:val="1BCC0B62"/>
    <w:rsid w:val="1CFA329D"/>
    <w:rsid w:val="1D3E1053"/>
    <w:rsid w:val="1D645CC7"/>
    <w:rsid w:val="1DE674C7"/>
    <w:rsid w:val="1DE76912"/>
    <w:rsid w:val="1EB37DB8"/>
    <w:rsid w:val="1EE7180F"/>
    <w:rsid w:val="1FDA5BCA"/>
    <w:rsid w:val="1FE05E5D"/>
    <w:rsid w:val="1FEC69B7"/>
    <w:rsid w:val="20F45083"/>
    <w:rsid w:val="224936B8"/>
    <w:rsid w:val="234B6811"/>
    <w:rsid w:val="235A1AC8"/>
    <w:rsid w:val="24220625"/>
    <w:rsid w:val="268C150B"/>
    <w:rsid w:val="27D46124"/>
    <w:rsid w:val="2A84085A"/>
    <w:rsid w:val="2AE22A61"/>
    <w:rsid w:val="2B1B4345"/>
    <w:rsid w:val="2CAE3E81"/>
    <w:rsid w:val="2DB86283"/>
    <w:rsid w:val="2DC32943"/>
    <w:rsid w:val="2F6446E6"/>
    <w:rsid w:val="2FA75D92"/>
    <w:rsid w:val="30765483"/>
    <w:rsid w:val="30B46423"/>
    <w:rsid w:val="328E78A0"/>
    <w:rsid w:val="34625D24"/>
    <w:rsid w:val="35193BA9"/>
    <w:rsid w:val="353910B7"/>
    <w:rsid w:val="35431065"/>
    <w:rsid w:val="35B01ECC"/>
    <w:rsid w:val="365E4809"/>
    <w:rsid w:val="37CE542D"/>
    <w:rsid w:val="38427E28"/>
    <w:rsid w:val="39FF0DDA"/>
    <w:rsid w:val="3A0622CB"/>
    <w:rsid w:val="415A776B"/>
    <w:rsid w:val="415C66C8"/>
    <w:rsid w:val="44C05913"/>
    <w:rsid w:val="45C825F0"/>
    <w:rsid w:val="473543E3"/>
    <w:rsid w:val="47F91556"/>
    <w:rsid w:val="48F655BB"/>
    <w:rsid w:val="49151137"/>
    <w:rsid w:val="4ABD6691"/>
    <w:rsid w:val="4CA701AE"/>
    <w:rsid w:val="4E2045D1"/>
    <w:rsid w:val="4E720846"/>
    <w:rsid w:val="4ECB3423"/>
    <w:rsid w:val="4F5638A0"/>
    <w:rsid w:val="5109414B"/>
    <w:rsid w:val="523D0A70"/>
    <w:rsid w:val="52D62C91"/>
    <w:rsid w:val="53E53868"/>
    <w:rsid w:val="551B0596"/>
    <w:rsid w:val="56507600"/>
    <w:rsid w:val="566C1A69"/>
    <w:rsid w:val="56D47132"/>
    <w:rsid w:val="576E0AF0"/>
    <w:rsid w:val="580503C9"/>
    <w:rsid w:val="586C37A9"/>
    <w:rsid w:val="5C1D4E9B"/>
    <w:rsid w:val="5C2E27C7"/>
    <w:rsid w:val="5DEA21A7"/>
    <w:rsid w:val="5DFE2C85"/>
    <w:rsid w:val="60BD5F46"/>
    <w:rsid w:val="6135570C"/>
    <w:rsid w:val="64106C04"/>
    <w:rsid w:val="64AE154B"/>
    <w:rsid w:val="677E16E7"/>
    <w:rsid w:val="67D433D6"/>
    <w:rsid w:val="682A57F5"/>
    <w:rsid w:val="6AE54B70"/>
    <w:rsid w:val="6D744027"/>
    <w:rsid w:val="6D941293"/>
    <w:rsid w:val="6EE462EC"/>
    <w:rsid w:val="6FEF2FF3"/>
    <w:rsid w:val="71826D1E"/>
    <w:rsid w:val="7203004B"/>
    <w:rsid w:val="750477ED"/>
    <w:rsid w:val="752967BD"/>
    <w:rsid w:val="75763A29"/>
    <w:rsid w:val="768E20EB"/>
    <w:rsid w:val="771B4FFF"/>
    <w:rsid w:val="783A3AF0"/>
    <w:rsid w:val="78EE6B97"/>
    <w:rsid w:val="7A4070FF"/>
    <w:rsid w:val="7A62050E"/>
    <w:rsid w:val="7C8A57F9"/>
    <w:rsid w:val="7F16323C"/>
    <w:rsid w:val="7F4D13A6"/>
    <w:rsid w:val="7FA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hui</cp:lastModifiedBy>
  <cp:lastPrinted>2023-12-20T01:05:00Z</cp:lastPrinted>
  <dcterms:modified xsi:type="dcterms:W3CDTF">2024-01-24T08:45:14Z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B3437E5532F14928B817582178185B9C_13</vt:lpwstr>
  </property>
</Properties>
</file>